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9C" w:rsidRDefault="0008499C" w:rsidP="0008499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99C" w:rsidRDefault="0008499C" w:rsidP="0008499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Mieszkowice, dnia 06.02.2012r. </w:t>
      </w:r>
    </w:p>
    <w:p w:rsidR="0008499C" w:rsidRDefault="0008499C" w:rsidP="0008499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GP.271.1.2012</w:t>
      </w:r>
    </w:p>
    <w:p w:rsidR="0008499C" w:rsidRDefault="0008499C" w:rsidP="0008499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Mieszkowice: Remont świetlicy wiejskiej w Troszynie - Etap II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499C" w:rsidRDefault="0008499C" w:rsidP="000849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35356 - 2012; data zamieszczenia: 06.02.2012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499C" w:rsidRPr="0008499C" w:rsidRDefault="0008499C" w:rsidP="0008499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99C">
        <w:rPr>
          <w:rFonts w:ascii="Times New Roman" w:eastAsia="Times New Roman" w:hAnsi="Times New Roman" w:cs="Times New Roman"/>
          <w:b/>
          <w:sz w:val="32"/>
          <w:szCs w:val="32"/>
        </w:rPr>
        <w:t>OGŁOSZENIE O ZAMÓWIENIU - roboty budowlane</w:t>
      </w:r>
    </w:p>
    <w:p w:rsid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08499C" w:rsidRPr="0008499C" w:rsidRDefault="0008499C" w:rsidP="00084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08499C" w:rsidRPr="0008499C" w:rsidRDefault="0008499C" w:rsidP="000849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Remont świetlicy wiejskiej w Troszynie - Etap II.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Remont świetlicy wiejskiej w Troszynie położonej na działce nr 328/5 obręb Troszyn 1 Pomieszczenie nr 1 - sala wymiana stolarki okiennej wymiana wewnętrznej instalacji elektrycznej wymiana gniazd wtyczkowych wymiana wyłączników montaż kinkietów tynkowanie bruzd z przewodami elektrycznymi cyklinowanie i lakierowanie podłogi drobna naprawa oraz malowanie ścian farbami emulsyjnymi malowanie podokienników malowanie słupów z rur stalowych malowanie stolarki drzwiowej 2 Pomieszczenie nr 2 - biblioteka wymiana stolarki okiennej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lastRenderedPageBreak/>
        <w:t>wymiana wewnętrznej instalacji elektrycznej wymiana gniazd wtyczkowych wymiana wyłączników tynkowanie bruzd z przewodami elektrycznymi cyklinowanie i lakierowanie podłogi drobna naprawa oraz malowanie ścian farbami emulsyjnymi malowanie podokiennikóvv malowanie stolarki drzwiowej 3 Pomieszczenie nr 3 - kuchnia wymiana stolarki okiennej wymiana posadzki z lastryko na terakotę ułożenie płytek glazurowych na ścianach - wymiana wewnętrznej instalacji elektrycznej tynkowanie bruzd z przewodami elektrycznymi montaż opraw oświetleniowych wymiana gniazd wtyczkowych wymiana wyłączników wymiana zlewozmywaka drobna naprawa oraz malowanie ścian i sufitu farbami emulsyjnymi drobna naprawa oraz malowanie ścian farbami olejnymi malowanie podokienników malowanie stolarki drzwiowej Pomieszczenie nr 4 - kuchnia wymiana zlewozmywaka wymiana baterii zlewozmywakowej - wymiana stolarki okiennej - wymiana ścianki działowej z płyt pilśniowych na ściankę z płyt suchego tynku ułożenie płytek glazurowych na ścianach wymiana wewnętrznej instalacji elektrycznej tynkowanie bruzd z przewodami elektrycznymi wymiana gniazd wtyczkowych wymiana wyłączników drobna naprawa oraz malowanie ścian i sufitów farbami emulsyjnymi drobna naprawa oraz malowanie ścian farbami olejnymi malowanie podokienników malowanie stolarki drzwiowej 5. Pomieszczenie nr 5 - korytarz wymiana stolarki okiennej przemurowanie komina z cegły ceramicznej pełnej otynkowanie komina wymiana wewnętrznej instalacji elektrycznej tynkowanie bruzd z przewodami elektrycznymi wymiana gniazd wtyczkowych - wymiana wyłączników drobna naprawa oraz malowanie ścian i sufitu farbami emulsyjnymi drobna naprawa oraz malowanie ścian farbami olejnymi malowanie podokienników malowanie stolarki drzwiowej 6 Pomieszczenie nr 6 - sanitariaty wymiana wewnętrznej instalacji elektrycznej - ułożenie płytek glazurowych na ścianach - wymiana wewnętrznej instalacji elektrycznej - tynkowanie bruzd z przewodami elektrycznymi - wymiana gniazd wtyczkowych wymiana wyłączników drobna naprawa oraz malowanie ścian i sufitów farbami emulsyjnymi malowanie stolarki drzwiowej.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45.00.00.00-7, 45.31.12.00-2, 45.42.10.00-4, 45.44.21.00-8, 45.43.10.00-7.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Zakończenie</w:t>
      </w:r>
      <w:r w:rsidRPr="0008499C">
        <w:rPr>
          <w:rFonts w:ascii="Times New Roman" w:eastAsia="Times New Roman" w:hAnsi="Times New Roman" w:cs="Times New Roman"/>
          <w:b/>
          <w:sz w:val="24"/>
          <w:szCs w:val="24"/>
        </w:rPr>
        <w:t>: 30.06.2012.</w:t>
      </w:r>
    </w:p>
    <w:p w:rsid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zamawiający wymaga wniesienia wadium w wysokości 2000,00 zł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ZALICZKI</w:t>
      </w:r>
    </w:p>
    <w:p w:rsidR="0008499C" w:rsidRPr="0008499C" w:rsidRDefault="0008499C" w:rsidP="000849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08499C" w:rsidRPr="0008499C" w:rsidRDefault="0008499C" w:rsidP="000849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8499C" w:rsidRP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Oferent składa oświadczenie</w:t>
      </w:r>
    </w:p>
    <w:p w:rsidR="0008499C" w:rsidRPr="0008499C" w:rsidRDefault="0008499C" w:rsidP="000849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Wykonawca przedstawi wykaz robót budowlanych w zakresie niezbędnym do wykazania spełniania warunku wiedzy i doświadczenia wykonanych w okresie ostatnich pięciu lat przed upływem terminu składania ofert, a jeżeli okres prowadzenia działalności jest krótszy - w tym okresie, z podaniem ich rodzaju i wartości, daty i miejsca wykonania, według wzoru, stanowiącego załącznik nr 4 do siwz oraz dokumenty potwierdzające, że roboty zostały wykonane zgodnie z zasadami sztuki budowlanej i prawidłowo ukończone,</w:t>
      </w:r>
    </w:p>
    <w:p w:rsidR="0008499C" w:rsidRDefault="0008499C" w:rsidP="0008499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8499C" w:rsidRPr="0008499C" w:rsidRDefault="0008499C" w:rsidP="000849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8499C" w:rsidRP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Oferent składa oświadczenie</w:t>
      </w:r>
    </w:p>
    <w:p w:rsidR="0008499C" w:rsidRPr="0008499C" w:rsidRDefault="0008499C" w:rsidP="000849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8499C" w:rsidRP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warunek zostanie uznany za spełniony, jeżeli wykonawca wykaże, że dysponuje lub będzie dysponować osobami posiadającymi uprawnienia budowlane do kierowania robotami budowlanymi w zakresie niezbędnym do wykonania zamówienia w specjalności konstrukcyjno-budowlanej, elektrycznej</w:t>
      </w:r>
    </w:p>
    <w:p w:rsidR="0008499C" w:rsidRPr="0008499C" w:rsidRDefault="0008499C" w:rsidP="000849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Warunek zostanie uznany za spełniony jeżeli Wykonawca przedstawi informację banku lub spółdzielczej kasy oszczędnościowo-kredytowej, w których wykonawca posiada rachunek, potwierdzającą wysokość posiadanych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lastRenderedPageBreak/>
        <w:t>środków finansowych lub zdolność kredytową wykonawcy, wystawioną nie wcześniej niż 3 miesiące przed upływem terminu składania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9C" w:rsidRPr="0008499C" w:rsidRDefault="0008499C" w:rsidP="000849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Warunek zostanie uznany za spełniony jeżeli Wykonawca przedstawi opłaconą polisę, a w przypadku jej braku inny dokumentu potwierdzający, że wykonawca jest ubezpieczony od odpowiedzialności cywilnej w zakresie prowadzonej działalności związanej z przedmiotem zamówienia. na kwotę minimum 100 000,00 zł.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499C" w:rsidRPr="0008499C" w:rsidRDefault="0008499C" w:rsidP="00084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8499C" w:rsidRDefault="0008499C" w:rsidP="00084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spełnienia warunków udziału w postępowaniu na zdolność finansową innych podmiotów, przedkłada informację banku lub spółdzielczej kasy oszczędnościowo-kredytowej, dotyczącą podmiotu, z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lastRenderedPageBreak/>
        <w:t>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8499C" w:rsidRPr="0008499C" w:rsidRDefault="0008499C" w:rsidP="00084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08499C" w:rsidRPr="0008499C" w:rsidRDefault="0008499C" w:rsidP="000849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08499C" w:rsidRPr="0008499C" w:rsidRDefault="0008499C" w:rsidP="00084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08499C" w:rsidRPr="0008499C" w:rsidRDefault="0008499C" w:rsidP="0008499C">
      <w:pPr>
        <w:numPr>
          <w:ilvl w:val="1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08499C" w:rsidRPr="0008499C" w:rsidRDefault="0008499C" w:rsidP="0008499C">
      <w:pPr>
        <w:numPr>
          <w:ilvl w:val="0"/>
          <w:numId w:val="4"/>
        </w:numPr>
        <w:spacing w:before="100" w:beforeAutospacing="1" w:after="100" w:afterAutospacing="1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następujące zmiany istotnych postanowień umowy: 1) Zmiana terminu a) ze względu na warunki atmosferyczne tj. jeżeli w okresie wykonywania umowy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lastRenderedPageBreak/>
        <w:t>wystąpią warunki atmosferyczne uniemożliwiające wykonanie przedmiotu umowy, termin wykonania umowy zostanie zmieniony na wniosek Wykonawcy o liczbę dni, w których wystąpiło wyżej wymienione zjawisko atmosferyczne. Do wniosku Wykonawca zobowiązany jest dołączyć ekspertyzę w zakresie występowania minimalnej temperatury powietrza przy powierzchni gruntu, wydanej przez Instytut Meteorologii i Gospodarki Wodnej w Gdyni, ul. Waszyngtona 42. Uzasadniona zmiana umownego terminu zakończenia realizacji zadania wymagać będzie aneksu do umowy c) Ze względu na siłę wyższą uniemożliwiającą wykonanie przedmiotu umowy w wyznaczonym terminie. 2. Zmiany do umowy może inicjować zarówno Zamawiający jak i Wykonawca, składając pisemny wniosek do drugiej strony, zawierający w szczególności opis zmiany i jej uzasadnienie. 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4. W przypadku, o którym mowa w ust. 3, Wykonawca może żądać wyłącznie wynagrodzenia należnego z tytułu wykonania części umowy.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br/>
      </w: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Urząd Miejski w Mieszkowicach, ul. F. Chopina 1, 74-505 Mieszkowice.</w:t>
      </w:r>
    </w:p>
    <w:p w:rsid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sz w:val="24"/>
          <w:szCs w:val="24"/>
        </w:rPr>
        <w:t>27.02.2012 godzina 12:00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, miejsce: Urząd Miejski w Mieszkowicach, ul. F. Chopina 1,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74-505 Mieszkowice, I piętro pok. nr 4 sekretariat.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 xml:space="preserve"> Zadanie realizowane jest w ramach działania 413 Wdrażanie Lokalnych Strategii Rozwoju dla operacji które odpowiadają warunkom przyznania pomocy w ramach działania Odnowa i rozwój wsi, Oś 4 LEADER w ramach działania Programu Rozwoju Obszarów Wiejskich na lata 2007-2013.</w:t>
      </w:r>
    </w:p>
    <w:p w:rsidR="0008499C" w:rsidRPr="0008499C" w:rsidRDefault="0008499C" w:rsidP="0008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8499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037CC1" w:rsidRDefault="00037CC1"/>
    <w:sectPr w:rsidR="00037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C1" w:rsidRDefault="00037CC1" w:rsidP="0008499C">
      <w:pPr>
        <w:spacing w:after="0" w:line="240" w:lineRule="auto"/>
      </w:pPr>
      <w:r>
        <w:separator/>
      </w:r>
    </w:p>
  </w:endnote>
  <w:endnote w:type="continuationSeparator" w:id="1">
    <w:p w:rsidR="00037CC1" w:rsidRDefault="00037CC1" w:rsidP="000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C1" w:rsidRDefault="00037CC1" w:rsidP="0008499C">
      <w:pPr>
        <w:spacing w:after="0" w:line="240" w:lineRule="auto"/>
      </w:pPr>
      <w:r>
        <w:separator/>
      </w:r>
    </w:p>
  </w:footnote>
  <w:footnote w:type="continuationSeparator" w:id="1">
    <w:p w:rsidR="00037CC1" w:rsidRDefault="00037CC1" w:rsidP="0008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9C" w:rsidRDefault="0008499C">
    <w:pPr>
      <w:pStyle w:val="Nagwek"/>
    </w:pPr>
    <w:r w:rsidRPr="0008499C">
      <w:drawing>
        <wp:inline distT="0" distB="0" distL="0" distR="0">
          <wp:extent cx="5372100" cy="714375"/>
          <wp:effectExtent l="19050" t="0" r="0" b="0"/>
          <wp:docPr id="2" name="Obraz 2" descr="C:\Documents and Settings\a\Pulpit\Renmont świetlic w Troszynie\a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\Pulpit\Renmont świetlic w Troszynie\a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99C" w:rsidRDefault="000849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3ED"/>
    <w:multiLevelType w:val="multilevel"/>
    <w:tmpl w:val="3DA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B1361"/>
    <w:multiLevelType w:val="multilevel"/>
    <w:tmpl w:val="3E9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637E2"/>
    <w:multiLevelType w:val="multilevel"/>
    <w:tmpl w:val="EF4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077EC"/>
    <w:multiLevelType w:val="multilevel"/>
    <w:tmpl w:val="CAD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99C"/>
    <w:rsid w:val="00037CC1"/>
    <w:rsid w:val="0008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Normalny"/>
    <w:rsid w:val="000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08499C"/>
  </w:style>
  <w:style w:type="paragraph" w:styleId="Nagwek">
    <w:name w:val="header"/>
    <w:basedOn w:val="Normalny"/>
    <w:link w:val="NagwekZnak"/>
    <w:uiPriority w:val="99"/>
    <w:semiHidden/>
    <w:unhideWhenUsed/>
    <w:rsid w:val="0008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499C"/>
  </w:style>
  <w:style w:type="paragraph" w:styleId="Stopka">
    <w:name w:val="footer"/>
    <w:basedOn w:val="Normalny"/>
    <w:link w:val="StopkaZnak"/>
    <w:uiPriority w:val="99"/>
    <w:semiHidden/>
    <w:unhideWhenUsed/>
    <w:rsid w:val="0008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499C"/>
  </w:style>
  <w:style w:type="paragraph" w:styleId="Tekstdymka">
    <w:name w:val="Balloon Text"/>
    <w:basedOn w:val="Normalny"/>
    <w:link w:val="TekstdymkaZnak"/>
    <w:uiPriority w:val="99"/>
    <w:semiHidden/>
    <w:unhideWhenUsed/>
    <w:rsid w:val="000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2197</Words>
  <Characters>13183</Characters>
  <Application>Microsoft Office Word</Application>
  <DocSecurity>0</DocSecurity>
  <Lines>109</Lines>
  <Paragraphs>30</Paragraphs>
  <ScaleCrop>false</ScaleCrop>
  <Company>Urząd Miejski w Mieszkowicach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2012-02-06T13:17:00Z</cp:lastPrinted>
  <dcterms:created xsi:type="dcterms:W3CDTF">2012-02-06T13:13:00Z</dcterms:created>
  <dcterms:modified xsi:type="dcterms:W3CDTF">2012-02-06T13:25:00Z</dcterms:modified>
</cp:coreProperties>
</file>