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74" w:rsidRDefault="00AF3B74" w:rsidP="00AF3B74">
      <w:pPr>
        <w:spacing w:after="0" w:line="240" w:lineRule="auto"/>
        <w:jc w:val="both"/>
        <w:rPr>
          <w:rFonts w:eastAsia="Times New Roman" w:cs="Times New Roman"/>
          <w:b/>
          <w:bCs/>
          <w:sz w:val="24"/>
          <w:szCs w:val="24"/>
        </w:rPr>
      </w:pPr>
    </w:p>
    <w:p w:rsidR="00AF3B74" w:rsidRDefault="00AF3B74" w:rsidP="00A07F77">
      <w:pPr>
        <w:spacing w:after="0" w:line="240" w:lineRule="auto"/>
        <w:jc w:val="right"/>
        <w:rPr>
          <w:rFonts w:eastAsia="Times New Roman" w:cs="Times New Roman"/>
          <w:b/>
          <w:bCs/>
          <w:sz w:val="24"/>
          <w:szCs w:val="24"/>
        </w:rPr>
      </w:pPr>
      <w:r>
        <w:rPr>
          <w:rFonts w:eastAsia="Times New Roman" w:cs="Times New Roman"/>
          <w:b/>
          <w:bCs/>
          <w:sz w:val="24"/>
          <w:szCs w:val="24"/>
        </w:rPr>
        <w:t>Mieszkowice, dnia 09</w:t>
      </w:r>
      <w:r w:rsidR="00A07F77">
        <w:rPr>
          <w:rFonts w:eastAsia="Times New Roman" w:cs="Times New Roman"/>
          <w:b/>
          <w:bCs/>
          <w:sz w:val="24"/>
          <w:szCs w:val="24"/>
        </w:rPr>
        <w:t>.05.2013r.</w:t>
      </w:r>
    </w:p>
    <w:p w:rsidR="00A07F77" w:rsidRDefault="00A07F77" w:rsidP="00AF3B74">
      <w:pPr>
        <w:spacing w:after="0" w:line="240" w:lineRule="auto"/>
        <w:jc w:val="both"/>
        <w:rPr>
          <w:rFonts w:eastAsia="Times New Roman" w:cs="Times New Roman"/>
          <w:b/>
          <w:bCs/>
          <w:sz w:val="24"/>
          <w:szCs w:val="24"/>
        </w:rPr>
      </w:pPr>
    </w:p>
    <w:p w:rsidR="00A07F77" w:rsidRDefault="00A07F77" w:rsidP="00AF3B74">
      <w:pPr>
        <w:spacing w:after="0" w:line="240" w:lineRule="auto"/>
        <w:jc w:val="both"/>
        <w:rPr>
          <w:rFonts w:eastAsia="Times New Roman" w:cs="Times New Roman"/>
          <w:b/>
          <w:bCs/>
          <w:sz w:val="24"/>
          <w:szCs w:val="24"/>
        </w:rPr>
      </w:pPr>
      <w:r>
        <w:rPr>
          <w:rFonts w:eastAsia="Times New Roman" w:cs="Times New Roman"/>
          <w:b/>
          <w:bCs/>
          <w:sz w:val="24"/>
          <w:szCs w:val="24"/>
        </w:rPr>
        <w:t>GP.271.2.2013</w:t>
      </w:r>
    </w:p>
    <w:p w:rsidR="00AF3B74" w:rsidRDefault="00AF3B74" w:rsidP="00AF3B74">
      <w:pPr>
        <w:spacing w:after="0" w:line="240" w:lineRule="auto"/>
        <w:jc w:val="both"/>
        <w:rPr>
          <w:rFonts w:eastAsia="Times New Roman" w:cs="Times New Roman"/>
          <w:b/>
          <w:bCs/>
          <w:sz w:val="24"/>
          <w:szCs w:val="24"/>
        </w:rPr>
      </w:pPr>
    </w:p>
    <w:p w:rsidR="00AF3B74" w:rsidRDefault="00AF3B74" w:rsidP="00AF3B74">
      <w:pPr>
        <w:spacing w:after="0" w:line="240" w:lineRule="auto"/>
        <w:jc w:val="both"/>
        <w:rPr>
          <w:rFonts w:eastAsia="Times New Roman" w:cs="Times New Roman"/>
          <w:b/>
          <w:bCs/>
          <w:sz w:val="24"/>
          <w:szCs w:val="24"/>
        </w:rPr>
      </w:pPr>
      <w:r w:rsidRPr="00AF3B74">
        <w:rPr>
          <w:rFonts w:eastAsia="Times New Roman" w:cs="Times New Roman"/>
          <w:b/>
          <w:bCs/>
          <w:sz w:val="24"/>
          <w:szCs w:val="24"/>
        </w:rPr>
        <w:t>Mieszkowice: Budowa kanalizacji sanitarnej w m. Stare Łysogórki.</w:t>
      </w:r>
      <w:r w:rsidRPr="00AF3B74">
        <w:rPr>
          <w:rFonts w:eastAsia="Times New Roman" w:cs="Times New Roman"/>
          <w:sz w:val="24"/>
          <w:szCs w:val="24"/>
        </w:rPr>
        <w:br/>
      </w:r>
      <w:r w:rsidRPr="00AF3B74">
        <w:rPr>
          <w:rFonts w:eastAsia="Times New Roman" w:cs="Times New Roman"/>
          <w:b/>
          <w:bCs/>
          <w:sz w:val="24"/>
          <w:szCs w:val="24"/>
        </w:rPr>
        <w:t>Numer ogłoszenia: 70933 - 2013; data zamieszczenia: 09.05.2013</w:t>
      </w:r>
    </w:p>
    <w:p w:rsid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br/>
      </w:r>
    </w:p>
    <w:p w:rsidR="00AF3B74" w:rsidRPr="00AF3B74" w:rsidRDefault="00AF3B74" w:rsidP="00AF3B74">
      <w:pPr>
        <w:spacing w:after="0" w:line="240" w:lineRule="auto"/>
        <w:jc w:val="center"/>
        <w:rPr>
          <w:rFonts w:eastAsia="Times New Roman" w:cs="Times New Roman"/>
          <w:b/>
          <w:sz w:val="24"/>
          <w:szCs w:val="24"/>
        </w:rPr>
      </w:pPr>
      <w:r w:rsidRPr="00AF3B74">
        <w:rPr>
          <w:rFonts w:eastAsia="Times New Roman" w:cs="Times New Roman"/>
          <w:b/>
          <w:sz w:val="24"/>
          <w:szCs w:val="24"/>
        </w:rPr>
        <w:t>OGŁOSZENIE O ZAMÓWIENIU - roboty budowlane</w:t>
      </w:r>
    </w:p>
    <w:p w:rsidR="00AF3B74" w:rsidRDefault="00AF3B74" w:rsidP="00AF3B74">
      <w:pPr>
        <w:spacing w:after="0" w:line="240" w:lineRule="auto"/>
        <w:jc w:val="both"/>
        <w:rPr>
          <w:rFonts w:eastAsia="Times New Roman" w:cs="Times New Roman"/>
          <w:b/>
          <w:bCs/>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Zamieszczanie ogłoszenia:</w:t>
      </w:r>
      <w:r w:rsidRPr="00AF3B74">
        <w:rPr>
          <w:rFonts w:eastAsia="Times New Roman" w:cs="Times New Roman"/>
          <w:sz w:val="24"/>
          <w:szCs w:val="24"/>
        </w:rPr>
        <w:t xml:space="preserve"> obowiązkowe.</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Ogłoszenie dotyczy:</w:t>
      </w:r>
      <w:r w:rsidRPr="00AF3B74">
        <w:rPr>
          <w:rFonts w:eastAsia="Times New Roman" w:cs="Times New Roman"/>
          <w:sz w:val="24"/>
          <w:szCs w:val="24"/>
        </w:rPr>
        <w:t xml:space="preserve"> zamówienia publicznego.</w:t>
      </w:r>
    </w:p>
    <w:p w:rsidR="00AF3B74" w:rsidRDefault="00AF3B74" w:rsidP="00AF3B74">
      <w:pPr>
        <w:spacing w:after="0" w:line="240" w:lineRule="auto"/>
        <w:jc w:val="both"/>
        <w:rPr>
          <w:rFonts w:eastAsia="Times New Roman" w:cs="Times New Roman"/>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SEKCJA I: ZAMAWIAJĄCY</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 1) NAZWA I ADRES:</w:t>
      </w:r>
      <w:r w:rsidRPr="00AF3B74">
        <w:rPr>
          <w:rFonts w:eastAsia="Times New Roman" w:cs="Times New Roman"/>
          <w:sz w:val="24"/>
          <w:szCs w:val="24"/>
        </w:rPr>
        <w:t xml:space="preserve"> Gmina Mieszkowice , ul. F. Chopina 1, 74-505 Mieszkowice, woj. zachodniopomorskie, tel. 91 4145276, faks 91 4145031.</w:t>
      </w:r>
    </w:p>
    <w:p w:rsidR="00AF3B74" w:rsidRPr="00AF3B74" w:rsidRDefault="00AF3B74" w:rsidP="00AF3B74">
      <w:pPr>
        <w:numPr>
          <w:ilvl w:val="0"/>
          <w:numId w:val="1"/>
        </w:numPr>
        <w:spacing w:after="0" w:line="240" w:lineRule="auto"/>
        <w:jc w:val="both"/>
        <w:rPr>
          <w:rFonts w:eastAsia="Times New Roman" w:cs="Times New Roman"/>
          <w:sz w:val="24"/>
          <w:szCs w:val="24"/>
        </w:rPr>
      </w:pPr>
      <w:r w:rsidRPr="00AF3B74">
        <w:rPr>
          <w:rFonts w:eastAsia="Times New Roman" w:cs="Times New Roman"/>
          <w:b/>
          <w:bCs/>
          <w:sz w:val="24"/>
          <w:szCs w:val="24"/>
        </w:rPr>
        <w:t>Adres strony internetowej zamawiającego:</w:t>
      </w:r>
      <w:r w:rsidRPr="00AF3B74">
        <w:rPr>
          <w:rFonts w:eastAsia="Times New Roman" w:cs="Times New Roman"/>
          <w:sz w:val="24"/>
          <w:szCs w:val="24"/>
        </w:rPr>
        <w:t xml:space="preserve"> www.mieszkowice.pl</w:t>
      </w:r>
    </w:p>
    <w:p w:rsidR="00AF3B74" w:rsidRPr="00AF3B74" w:rsidRDefault="00AF3B74" w:rsidP="00AF3B74">
      <w:pPr>
        <w:numPr>
          <w:ilvl w:val="0"/>
          <w:numId w:val="1"/>
        </w:numPr>
        <w:spacing w:after="0" w:line="240" w:lineRule="auto"/>
        <w:jc w:val="both"/>
        <w:rPr>
          <w:rFonts w:eastAsia="Times New Roman" w:cs="Times New Roman"/>
          <w:sz w:val="24"/>
          <w:szCs w:val="24"/>
        </w:rPr>
      </w:pPr>
      <w:r w:rsidRPr="00AF3B74">
        <w:rPr>
          <w:rFonts w:eastAsia="Times New Roman" w:cs="Times New Roman"/>
          <w:b/>
          <w:bCs/>
          <w:sz w:val="24"/>
          <w:szCs w:val="24"/>
        </w:rPr>
        <w:t>Adres strony internetowej, pod którym dostępne są informacje dotyczące dynamicznego systemu zakupów:</w:t>
      </w:r>
      <w:r w:rsidRPr="00AF3B74">
        <w:rPr>
          <w:rFonts w:eastAsia="Times New Roman" w:cs="Times New Roman"/>
          <w:sz w:val="24"/>
          <w:szCs w:val="24"/>
        </w:rPr>
        <w:t xml:space="preserve"> nie dotyczy</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 2) RODZAJ ZAMAWIAJĄCEGO:</w:t>
      </w:r>
      <w:r w:rsidRPr="00AF3B74">
        <w:rPr>
          <w:rFonts w:eastAsia="Times New Roman" w:cs="Times New Roman"/>
          <w:sz w:val="24"/>
          <w:szCs w:val="24"/>
        </w:rPr>
        <w:t xml:space="preserve"> Administracja rządowa centralna.</w:t>
      </w:r>
    </w:p>
    <w:p w:rsidR="00A07F77" w:rsidRDefault="00A07F77" w:rsidP="00AF3B74">
      <w:pPr>
        <w:spacing w:after="0" w:line="240" w:lineRule="auto"/>
        <w:jc w:val="both"/>
        <w:rPr>
          <w:rFonts w:eastAsia="Times New Roman" w:cs="Times New Roman"/>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SEKCJA II: PRZEDMIOT ZAMÓWIENIA</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II.1) OKREŚLENIE PRZEDMIOTU ZAMÓWIENIA</w:t>
      </w:r>
    </w:p>
    <w:p w:rsidR="00A07F77"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II.1.1) Nazwa nadana zamówieniu przez zamawiającego:</w:t>
      </w:r>
      <w:r w:rsidRPr="00AF3B74">
        <w:rPr>
          <w:rFonts w:eastAsia="Times New Roman" w:cs="Times New Roman"/>
          <w:sz w:val="24"/>
          <w:szCs w:val="24"/>
        </w:rPr>
        <w:t xml:space="preserve"> </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Budowa kanalizacji sanitarnej w m. Stare Łysogórki..</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II.1.2) Rodzaj zamówienia:</w:t>
      </w:r>
      <w:r w:rsidRPr="00AF3B74">
        <w:rPr>
          <w:rFonts w:eastAsia="Times New Roman" w:cs="Times New Roman"/>
          <w:sz w:val="24"/>
          <w:szCs w:val="24"/>
        </w:rPr>
        <w:t xml:space="preserve"> roboty budowlane.</w:t>
      </w:r>
    </w:p>
    <w:p w:rsidR="00A07F77"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II.1.4) Określenie przedmiotu oraz wielkości lub zakresu zamówienia:</w:t>
      </w:r>
      <w:r w:rsidRPr="00AF3B74">
        <w:rPr>
          <w:rFonts w:eastAsia="Times New Roman" w:cs="Times New Roman"/>
          <w:sz w:val="24"/>
          <w:szCs w:val="24"/>
        </w:rPr>
        <w:t xml:space="preserve"> zakres zamówienia obejmuje: </w:t>
      </w:r>
    </w:p>
    <w:p w:rsidR="00A07F77" w:rsidRPr="00A07F77" w:rsidRDefault="00AF3B74" w:rsidP="00A07F77">
      <w:pPr>
        <w:pStyle w:val="Akapitzlist"/>
        <w:numPr>
          <w:ilvl w:val="0"/>
          <w:numId w:val="8"/>
        </w:numPr>
        <w:spacing w:after="0" w:line="240" w:lineRule="auto"/>
        <w:jc w:val="both"/>
        <w:rPr>
          <w:rFonts w:eastAsia="Times New Roman" w:cs="Times New Roman"/>
          <w:sz w:val="24"/>
          <w:szCs w:val="24"/>
        </w:rPr>
      </w:pPr>
      <w:r w:rsidRPr="00A07F77">
        <w:rPr>
          <w:rFonts w:eastAsia="Times New Roman" w:cs="Times New Roman"/>
          <w:sz w:val="24"/>
          <w:szCs w:val="24"/>
        </w:rPr>
        <w:t xml:space="preserve">Roboty pomiarowe </w:t>
      </w:r>
    </w:p>
    <w:p w:rsidR="000F5FDD" w:rsidRDefault="00AF3B74" w:rsidP="000F5FDD">
      <w:pPr>
        <w:pStyle w:val="Akapitzlist"/>
        <w:numPr>
          <w:ilvl w:val="0"/>
          <w:numId w:val="9"/>
        </w:numPr>
        <w:spacing w:after="0" w:line="240" w:lineRule="auto"/>
        <w:jc w:val="both"/>
        <w:rPr>
          <w:rFonts w:eastAsia="Times New Roman" w:cs="Times New Roman"/>
          <w:sz w:val="24"/>
          <w:szCs w:val="24"/>
        </w:rPr>
      </w:pPr>
      <w:r w:rsidRPr="000F5FDD">
        <w:rPr>
          <w:rFonts w:eastAsia="Times New Roman" w:cs="Times New Roman"/>
          <w:sz w:val="24"/>
          <w:szCs w:val="24"/>
        </w:rPr>
        <w:t xml:space="preserve">Wytyczenie robót, pomiary sprawdzające, Wykonanie szkiców i map powykonawczych na 3270 m rurociągów. </w:t>
      </w:r>
    </w:p>
    <w:p w:rsidR="000F5FDD" w:rsidRDefault="00AF3B74" w:rsidP="000F5FDD">
      <w:pPr>
        <w:pStyle w:val="Akapitzlist"/>
        <w:numPr>
          <w:ilvl w:val="0"/>
          <w:numId w:val="8"/>
        </w:numPr>
        <w:spacing w:after="0" w:line="240" w:lineRule="auto"/>
        <w:jc w:val="both"/>
        <w:rPr>
          <w:rFonts w:eastAsia="Times New Roman" w:cs="Times New Roman"/>
          <w:sz w:val="24"/>
          <w:szCs w:val="24"/>
        </w:rPr>
      </w:pPr>
      <w:r w:rsidRPr="000F5FDD">
        <w:rPr>
          <w:rFonts w:eastAsia="Times New Roman" w:cs="Times New Roman"/>
          <w:sz w:val="24"/>
          <w:szCs w:val="24"/>
        </w:rPr>
        <w:t xml:space="preserve">Roboty ziemne </w:t>
      </w:r>
    </w:p>
    <w:p w:rsidR="000F5FDD" w:rsidRDefault="00AF3B74" w:rsidP="000F5FDD">
      <w:pPr>
        <w:pStyle w:val="Akapitzlist"/>
        <w:numPr>
          <w:ilvl w:val="0"/>
          <w:numId w:val="9"/>
        </w:numPr>
        <w:spacing w:after="0" w:line="240" w:lineRule="auto"/>
        <w:jc w:val="both"/>
        <w:rPr>
          <w:rFonts w:eastAsia="Times New Roman" w:cs="Times New Roman"/>
          <w:sz w:val="24"/>
          <w:szCs w:val="24"/>
        </w:rPr>
      </w:pPr>
      <w:r w:rsidRPr="000F5FDD">
        <w:rPr>
          <w:rFonts w:eastAsia="Times New Roman" w:cs="Times New Roman"/>
          <w:sz w:val="24"/>
          <w:szCs w:val="24"/>
        </w:rPr>
        <w:t xml:space="preserve">Wykopy mechaniczne i ręczne na odkład ze skarpami pionowymi wraz z odwodnieniem w ilości 5 030 m3. </w:t>
      </w:r>
    </w:p>
    <w:p w:rsidR="00A438AB" w:rsidRDefault="00AF3B74" w:rsidP="000F5FDD">
      <w:pPr>
        <w:pStyle w:val="Akapitzlist"/>
        <w:numPr>
          <w:ilvl w:val="0"/>
          <w:numId w:val="9"/>
        </w:numPr>
        <w:spacing w:after="0" w:line="240" w:lineRule="auto"/>
        <w:jc w:val="both"/>
        <w:rPr>
          <w:rFonts w:eastAsia="Times New Roman" w:cs="Times New Roman"/>
          <w:sz w:val="24"/>
          <w:szCs w:val="24"/>
        </w:rPr>
      </w:pPr>
      <w:r w:rsidRPr="000F5FDD">
        <w:rPr>
          <w:rFonts w:eastAsia="Times New Roman" w:cs="Times New Roman"/>
          <w:sz w:val="24"/>
          <w:szCs w:val="24"/>
        </w:rPr>
        <w:t xml:space="preserve">Pełne umocnienie wykopów w ilości 7 230 m2. </w:t>
      </w:r>
    </w:p>
    <w:p w:rsidR="00A438AB" w:rsidRDefault="00AF3B74" w:rsidP="000F5FDD">
      <w:pPr>
        <w:pStyle w:val="Akapitzlist"/>
        <w:numPr>
          <w:ilvl w:val="0"/>
          <w:numId w:val="9"/>
        </w:numPr>
        <w:spacing w:after="0" w:line="240" w:lineRule="auto"/>
        <w:jc w:val="both"/>
        <w:rPr>
          <w:rFonts w:eastAsia="Times New Roman" w:cs="Times New Roman"/>
          <w:sz w:val="24"/>
          <w:szCs w:val="24"/>
        </w:rPr>
      </w:pPr>
      <w:r w:rsidRPr="000F5FDD">
        <w:rPr>
          <w:rFonts w:eastAsia="Times New Roman" w:cs="Times New Roman"/>
          <w:sz w:val="24"/>
          <w:szCs w:val="24"/>
        </w:rPr>
        <w:t xml:space="preserve">Podsypka piaskowa pod rurociągi grubości 10 cm po zagęszczeniu w ilości 2 810 m2. </w:t>
      </w:r>
    </w:p>
    <w:p w:rsidR="00A438AB" w:rsidRDefault="00AF3B74" w:rsidP="000F5FDD">
      <w:pPr>
        <w:pStyle w:val="Akapitzlist"/>
        <w:numPr>
          <w:ilvl w:val="0"/>
          <w:numId w:val="9"/>
        </w:numPr>
        <w:spacing w:after="0" w:line="240" w:lineRule="auto"/>
        <w:jc w:val="both"/>
        <w:rPr>
          <w:rFonts w:eastAsia="Times New Roman" w:cs="Times New Roman"/>
          <w:sz w:val="24"/>
          <w:szCs w:val="24"/>
        </w:rPr>
      </w:pPr>
      <w:r w:rsidRPr="000F5FDD">
        <w:rPr>
          <w:rFonts w:eastAsia="Times New Roman" w:cs="Times New Roman"/>
          <w:sz w:val="24"/>
          <w:szCs w:val="24"/>
        </w:rPr>
        <w:t xml:space="preserve">Obsypka rurociągów piaskiem o grubości 20 cm po zagęszczeniu nad rury w ilości 555 m3. </w:t>
      </w:r>
    </w:p>
    <w:p w:rsidR="00A438AB" w:rsidRDefault="00AF3B74" w:rsidP="000F5FDD">
      <w:pPr>
        <w:pStyle w:val="Akapitzlist"/>
        <w:numPr>
          <w:ilvl w:val="0"/>
          <w:numId w:val="9"/>
        </w:numPr>
        <w:spacing w:after="0" w:line="240" w:lineRule="auto"/>
        <w:jc w:val="both"/>
        <w:rPr>
          <w:rFonts w:eastAsia="Times New Roman" w:cs="Times New Roman"/>
          <w:sz w:val="24"/>
          <w:szCs w:val="24"/>
        </w:rPr>
      </w:pPr>
      <w:r w:rsidRPr="000F5FDD">
        <w:rPr>
          <w:rFonts w:eastAsia="Times New Roman" w:cs="Times New Roman"/>
          <w:sz w:val="24"/>
          <w:szCs w:val="24"/>
        </w:rPr>
        <w:t xml:space="preserve">Zasypka wykopów w ilości 4 194 m3. </w:t>
      </w:r>
    </w:p>
    <w:p w:rsidR="00A438AB" w:rsidRDefault="00AF3B74" w:rsidP="000F5FDD">
      <w:pPr>
        <w:pStyle w:val="Akapitzlist"/>
        <w:numPr>
          <w:ilvl w:val="0"/>
          <w:numId w:val="9"/>
        </w:numPr>
        <w:spacing w:after="0" w:line="240" w:lineRule="auto"/>
        <w:jc w:val="both"/>
        <w:rPr>
          <w:rFonts w:eastAsia="Times New Roman" w:cs="Times New Roman"/>
          <w:sz w:val="24"/>
          <w:szCs w:val="24"/>
        </w:rPr>
      </w:pPr>
      <w:r w:rsidRPr="000F5FDD">
        <w:rPr>
          <w:rFonts w:eastAsia="Times New Roman" w:cs="Times New Roman"/>
          <w:sz w:val="24"/>
          <w:szCs w:val="24"/>
        </w:rPr>
        <w:t xml:space="preserve">Wywóz nadmiaru gruntu na odl. do 1 km. w ilości 836 m3. </w:t>
      </w:r>
    </w:p>
    <w:p w:rsidR="008C736A" w:rsidRDefault="00AF3B74" w:rsidP="00A438AB">
      <w:pPr>
        <w:pStyle w:val="Akapitzlist"/>
        <w:numPr>
          <w:ilvl w:val="0"/>
          <w:numId w:val="8"/>
        </w:numPr>
        <w:spacing w:after="0" w:line="240" w:lineRule="auto"/>
        <w:jc w:val="both"/>
        <w:rPr>
          <w:rFonts w:eastAsia="Times New Roman" w:cs="Times New Roman"/>
          <w:sz w:val="24"/>
          <w:szCs w:val="24"/>
        </w:rPr>
      </w:pPr>
      <w:r w:rsidRPr="00A438AB">
        <w:rPr>
          <w:rFonts w:eastAsia="Times New Roman" w:cs="Times New Roman"/>
          <w:sz w:val="24"/>
          <w:szCs w:val="24"/>
        </w:rPr>
        <w:t xml:space="preserve">Roboty montażowe </w:t>
      </w:r>
    </w:p>
    <w:p w:rsidR="008C736A" w:rsidRDefault="00AF3B74" w:rsidP="008C736A">
      <w:pPr>
        <w:spacing w:after="0" w:line="240" w:lineRule="auto"/>
        <w:ind w:left="360"/>
        <w:jc w:val="both"/>
        <w:rPr>
          <w:rFonts w:eastAsia="Times New Roman" w:cs="Times New Roman"/>
          <w:sz w:val="24"/>
          <w:szCs w:val="24"/>
        </w:rPr>
      </w:pPr>
      <w:r w:rsidRPr="008C736A">
        <w:rPr>
          <w:rFonts w:eastAsia="Times New Roman" w:cs="Times New Roman"/>
          <w:sz w:val="24"/>
          <w:szCs w:val="24"/>
        </w:rPr>
        <w:t xml:space="preserve">Kanalizacja sanitarna grawitacyjna: </w:t>
      </w:r>
    </w:p>
    <w:p w:rsidR="008C736A" w:rsidRDefault="00AF3B74" w:rsidP="008C736A">
      <w:pPr>
        <w:pStyle w:val="Akapitzlist"/>
        <w:numPr>
          <w:ilvl w:val="0"/>
          <w:numId w:val="10"/>
        </w:numPr>
        <w:spacing w:after="0" w:line="240" w:lineRule="auto"/>
        <w:rPr>
          <w:rFonts w:eastAsia="Times New Roman" w:cs="Times New Roman"/>
          <w:sz w:val="24"/>
          <w:szCs w:val="24"/>
        </w:rPr>
      </w:pPr>
      <w:r w:rsidRPr="008C736A">
        <w:rPr>
          <w:rFonts w:eastAsia="Times New Roman" w:cs="Times New Roman"/>
          <w:sz w:val="24"/>
          <w:szCs w:val="24"/>
        </w:rPr>
        <w:lastRenderedPageBreak/>
        <w:t xml:space="preserve">montaż rurociągów wraz z próbami szczelności z rur PVC o średnicy: </w:t>
      </w:r>
      <w:r w:rsidR="008C736A">
        <w:rPr>
          <w:rFonts w:eastAsia="Times New Roman" w:cs="Times New Roman"/>
          <w:sz w:val="24"/>
          <w:szCs w:val="24"/>
        </w:rPr>
        <w:br/>
      </w:r>
      <w:r w:rsidRPr="008C736A">
        <w:rPr>
          <w:rFonts w:eastAsia="Times New Roman" w:cs="Times New Roman"/>
          <w:sz w:val="24"/>
          <w:szCs w:val="24"/>
        </w:rPr>
        <w:t xml:space="preserve">200 mm o długości 1 300 m; </w:t>
      </w:r>
      <w:r w:rsidR="008C736A">
        <w:rPr>
          <w:rFonts w:eastAsia="Times New Roman" w:cs="Times New Roman"/>
          <w:sz w:val="24"/>
          <w:szCs w:val="24"/>
        </w:rPr>
        <w:br/>
      </w:r>
      <w:r w:rsidRPr="008C736A">
        <w:rPr>
          <w:rFonts w:eastAsia="Times New Roman" w:cs="Times New Roman"/>
          <w:sz w:val="24"/>
          <w:szCs w:val="24"/>
        </w:rPr>
        <w:t xml:space="preserve">160 mm o długości 1 670 m; </w:t>
      </w:r>
    </w:p>
    <w:p w:rsidR="008C736A" w:rsidRDefault="00AF3B74" w:rsidP="008C736A">
      <w:pPr>
        <w:pStyle w:val="Akapitzlist"/>
        <w:numPr>
          <w:ilvl w:val="0"/>
          <w:numId w:val="10"/>
        </w:numPr>
        <w:spacing w:after="0" w:line="240" w:lineRule="auto"/>
        <w:jc w:val="both"/>
        <w:rPr>
          <w:rFonts w:eastAsia="Times New Roman" w:cs="Times New Roman"/>
          <w:sz w:val="24"/>
          <w:szCs w:val="24"/>
        </w:rPr>
      </w:pPr>
      <w:r w:rsidRPr="008C736A">
        <w:rPr>
          <w:rFonts w:eastAsia="Times New Roman" w:cs="Times New Roman"/>
          <w:sz w:val="24"/>
          <w:szCs w:val="24"/>
        </w:rPr>
        <w:t>montaż studni rewizyjnych betonowych o średnicy 1000 mm w ilości 43 szt.,</w:t>
      </w:r>
    </w:p>
    <w:p w:rsidR="008C736A" w:rsidRDefault="00AF3B74" w:rsidP="008C736A">
      <w:pPr>
        <w:pStyle w:val="Akapitzlist"/>
        <w:numPr>
          <w:ilvl w:val="0"/>
          <w:numId w:val="10"/>
        </w:numPr>
        <w:spacing w:after="0" w:line="240" w:lineRule="auto"/>
        <w:jc w:val="both"/>
        <w:rPr>
          <w:rFonts w:eastAsia="Times New Roman" w:cs="Times New Roman"/>
          <w:sz w:val="24"/>
          <w:szCs w:val="24"/>
        </w:rPr>
      </w:pPr>
      <w:r w:rsidRPr="008C736A">
        <w:rPr>
          <w:rFonts w:eastAsia="Times New Roman" w:cs="Times New Roman"/>
          <w:sz w:val="24"/>
          <w:szCs w:val="24"/>
        </w:rPr>
        <w:t xml:space="preserve"> montaż studni inspekcyjnych PVC o średnicy 425 mm w ilości 32 szt., </w:t>
      </w:r>
    </w:p>
    <w:p w:rsidR="0052236D" w:rsidRDefault="00AF3B74" w:rsidP="008C736A">
      <w:pPr>
        <w:pStyle w:val="Akapitzlist"/>
        <w:numPr>
          <w:ilvl w:val="0"/>
          <w:numId w:val="10"/>
        </w:numPr>
        <w:spacing w:after="0" w:line="240" w:lineRule="auto"/>
        <w:jc w:val="both"/>
        <w:rPr>
          <w:rFonts w:eastAsia="Times New Roman" w:cs="Times New Roman"/>
          <w:sz w:val="24"/>
          <w:szCs w:val="24"/>
        </w:rPr>
      </w:pPr>
      <w:r w:rsidRPr="008C736A">
        <w:rPr>
          <w:rFonts w:eastAsia="Times New Roman" w:cs="Times New Roman"/>
          <w:sz w:val="24"/>
          <w:szCs w:val="24"/>
        </w:rPr>
        <w:t xml:space="preserve">montaż studni inspekcyjnych PVC o średnicy 315 mm w ilości 36 szt. </w:t>
      </w:r>
    </w:p>
    <w:p w:rsidR="0052236D" w:rsidRDefault="00AF3B74" w:rsidP="0052236D">
      <w:pPr>
        <w:spacing w:after="0" w:line="240" w:lineRule="auto"/>
        <w:jc w:val="both"/>
        <w:rPr>
          <w:rFonts w:eastAsia="Times New Roman" w:cs="Times New Roman"/>
          <w:sz w:val="24"/>
          <w:szCs w:val="24"/>
        </w:rPr>
      </w:pPr>
      <w:r w:rsidRPr="0052236D">
        <w:rPr>
          <w:rFonts w:eastAsia="Times New Roman" w:cs="Times New Roman"/>
          <w:sz w:val="24"/>
          <w:szCs w:val="24"/>
        </w:rPr>
        <w:t xml:space="preserve">Kanalizacja sanitarna tłoczna: </w:t>
      </w:r>
    </w:p>
    <w:p w:rsidR="0052236D" w:rsidRDefault="00AF3B74" w:rsidP="0052236D">
      <w:pPr>
        <w:pStyle w:val="Akapitzlist"/>
        <w:numPr>
          <w:ilvl w:val="0"/>
          <w:numId w:val="11"/>
        </w:numPr>
        <w:spacing w:after="0" w:line="240" w:lineRule="auto"/>
        <w:rPr>
          <w:rFonts w:eastAsia="Times New Roman" w:cs="Times New Roman"/>
          <w:sz w:val="24"/>
          <w:szCs w:val="24"/>
        </w:rPr>
      </w:pPr>
      <w:r w:rsidRPr="0052236D">
        <w:rPr>
          <w:rFonts w:eastAsia="Times New Roman" w:cs="Times New Roman"/>
          <w:sz w:val="24"/>
          <w:szCs w:val="24"/>
        </w:rPr>
        <w:t xml:space="preserve">montaż rurociągów wraz z próbami szczelności z rur PE o średnicy: </w:t>
      </w:r>
      <w:r w:rsidR="0052236D">
        <w:rPr>
          <w:rFonts w:eastAsia="Times New Roman" w:cs="Times New Roman"/>
          <w:sz w:val="24"/>
          <w:szCs w:val="24"/>
        </w:rPr>
        <w:br/>
      </w:r>
      <w:r w:rsidRPr="0052236D">
        <w:rPr>
          <w:rFonts w:eastAsia="Times New Roman" w:cs="Times New Roman"/>
          <w:sz w:val="24"/>
          <w:szCs w:val="24"/>
        </w:rPr>
        <w:t xml:space="preserve">63 mm o długości 300 m. </w:t>
      </w:r>
    </w:p>
    <w:p w:rsidR="0052236D" w:rsidRDefault="00AF3B74" w:rsidP="0052236D">
      <w:pPr>
        <w:pStyle w:val="Akapitzlist"/>
        <w:numPr>
          <w:ilvl w:val="0"/>
          <w:numId w:val="8"/>
        </w:numPr>
        <w:spacing w:after="0" w:line="240" w:lineRule="auto"/>
        <w:jc w:val="both"/>
        <w:rPr>
          <w:rFonts w:eastAsia="Times New Roman" w:cs="Times New Roman"/>
          <w:sz w:val="24"/>
          <w:szCs w:val="24"/>
        </w:rPr>
      </w:pPr>
      <w:r w:rsidRPr="0052236D">
        <w:rPr>
          <w:rFonts w:eastAsia="Times New Roman" w:cs="Times New Roman"/>
          <w:sz w:val="24"/>
          <w:szCs w:val="24"/>
        </w:rPr>
        <w:t xml:space="preserve">Przepompownie ścieków </w:t>
      </w:r>
    </w:p>
    <w:p w:rsidR="00EB4CE9" w:rsidRDefault="00AF3B74" w:rsidP="0052236D">
      <w:pPr>
        <w:pStyle w:val="Akapitzlist"/>
        <w:numPr>
          <w:ilvl w:val="0"/>
          <w:numId w:val="11"/>
        </w:numPr>
        <w:spacing w:after="0" w:line="240" w:lineRule="auto"/>
        <w:jc w:val="both"/>
        <w:rPr>
          <w:rFonts w:eastAsia="Times New Roman" w:cs="Times New Roman"/>
          <w:sz w:val="24"/>
          <w:szCs w:val="24"/>
        </w:rPr>
      </w:pPr>
      <w:r w:rsidRPr="0052236D">
        <w:rPr>
          <w:rFonts w:eastAsia="Times New Roman" w:cs="Times New Roman"/>
          <w:sz w:val="24"/>
          <w:szCs w:val="24"/>
        </w:rPr>
        <w:t xml:space="preserve">Roboty ziemne wraz z wykonaniem szalowania, odwodnienia oraz fundamentu pod przepompownię w ilości 2 kpl. </w:t>
      </w:r>
    </w:p>
    <w:p w:rsidR="00EB4CE9" w:rsidRDefault="00AF3B74" w:rsidP="0052236D">
      <w:pPr>
        <w:pStyle w:val="Akapitzlist"/>
        <w:numPr>
          <w:ilvl w:val="0"/>
          <w:numId w:val="11"/>
        </w:numPr>
        <w:spacing w:after="0" w:line="240" w:lineRule="auto"/>
        <w:jc w:val="both"/>
        <w:rPr>
          <w:rFonts w:eastAsia="Times New Roman" w:cs="Times New Roman"/>
          <w:sz w:val="24"/>
          <w:szCs w:val="24"/>
        </w:rPr>
      </w:pPr>
      <w:r w:rsidRPr="0052236D">
        <w:rPr>
          <w:rFonts w:eastAsia="Times New Roman" w:cs="Times New Roman"/>
          <w:sz w:val="24"/>
          <w:szCs w:val="24"/>
        </w:rPr>
        <w:t xml:space="preserve">Montaż przepompowni o średnicy 1200 mm z polimerobetonu w ilości 2 kpl. </w:t>
      </w:r>
    </w:p>
    <w:p w:rsidR="00EB4CE9" w:rsidRDefault="00AF3B74" w:rsidP="0052236D">
      <w:pPr>
        <w:pStyle w:val="Akapitzlist"/>
        <w:numPr>
          <w:ilvl w:val="0"/>
          <w:numId w:val="11"/>
        </w:numPr>
        <w:spacing w:after="0" w:line="240" w:lineRule="auto"/>
        <w:jc w:val="both"/>
        <w:rPr>
          <w:rFonts w:eastAsia="Times New Roman" w:cs="Times New Roman"/>
          <w:sz w:val="24"/>
          <w:szCs w:val="24"/>
        </w:rPr>
      </w:pPr>
      <w:r w:rsidRPr="0052236D">
        <w:rPr>
          <w:rFonts w:eastAsia="Times New Roman" w:cs="Times New Roman"/>
          <w:sz w:val="24"/>
          <w:szCs w:val="24"/>
        </w:rPr>
        <w:t xml:space="preserve">Montaż ogrodzenia z siatki o wysokości 1,5 m na słupkach z rur o śr. 70 mm na cokole bet. 0,30 m x 0,80 m w ilości 14 mb. </w:t>
      </w:r>
    </w:p>
    <w:p w:rsidR="00EB4CE9" w:rsidRDefault="00AF3B74" w:rsidP="00EB4CE9">
      <w:pPr>
        <w:pStyle w:val="Akapitzlist"/>
        <w:numPr>
          <w:ilvl w:val="0"/>
          <w:numId w:val="11"/>
        </w:numPr>
        <w:spacing w:after="0" w:line="240" w:lineRule="auto"/>
        <w:jc w:val="both"/>
        <w:rPr>
          <w:rFonts w:eastAsia="Times New Roman" w:cs="Times New Roman"/>
          <w:sz w:val="24"/>
          <w:szCs w:val="24"/>
        </w:rPr>
      </w:pPr>
      <w:r w:rsidRPr="0052236D">
        <w:rPr>
          <w:rFonts w:eastAsia="Times New Roman" w:cs="Times New Roman"/>
          <w:sz w:val="24"/>
          <w:szCs w:val="24"/>
        </w:rPr>
        <w:t xml:space="preserve">Montaż bramy o szerokości 3 m z furtką w ilości 2 kpl. </w:t>
      </w:r>
    </w:p>
    <w:p w:rsidR="00EB4CE9" w:rsidRDefault="00AF3B74" w:rsidP="00EB4CE9">
      <w:pPr>
        <w:pStyle w:val="Akapitzlist"/>
        <w:numPr>
          <w:ilvl w:val="0"/>
          <w:numId w:val="8"/>
        </w:numPr>
        <w:spacing w:after="0" w:line="240" w:lineRule="auto"/>
        <w:jc w:val="both"/>
        <w:rPr>
          <w:rFonts w:eastAsia="Times New Roman" w:cs="Times New Roman"/>
          <w:sz w:val="24"/>
          <w:szCs w:val="24"/>
        </w:rPr>
      </w:pPr>
      <w:r w:rsidRPr="00EB4CE9">
        <w:rPr>
          <w:rFonts w:eastAsia="Times New Roman" w:cs="Times New Roman"/>
          <w:sz w:val="24"/>
          <w:szCs w:val="24"/>
        </w:rPr>
        <w:t xml:space="preserve">Roboty elektryczne </w:t>
      </w:r>
    </w:p>
    <w:p w:rsidR="00EB4CE9" w:rsidRDefault="00AF3B74" w:rsidP="00EB4CE9">
      <w:pPr>
        <w:pStyle w:val="Akapitzlist"/>
        <w:numPr>
          <w:ilvl w:val="0"/>
          <w:numId w:val="12"/>
        </w:numPr>
        <w:spacing w:after="0" w:line="240" w:lineRule="auto"/>
        <w:jc w:val="both"/>
        <w:rPr>
          <w:rFonts w:eastAsia="Times New Roman" w:cs="Times New Roman"/>
          <w:sz w:val="24"/>
          <w:szCs w:val="24"/>
        </w:rPr>
      </w:pPr>
      <w:r w:rsidRPr="00EB4CE9">
        <w:rPr>
          <w:rFonts w:eastAsia="Times New Roman" w:cs="Times New Roman"/>
          <w:sz w:val="24"/>
          <w:szCs w:val="24"/>
        </w:rPr>
        <w:t xml:space="preserve">Montaż kabli do podłączenia przepompowni ścieków wraz z robotami ziemnymi, z podłączeniem oraz wykonaniem robót pomiarowych w ilości 410 mb. </w:t>
      </w:r>
    </w:p>
    <w:p w:rsidR="00EB4CE9" w:rsidRDefault="00AF3B74" w:rsidP="00EB4CE9">
      <w:pPr>
        <w:pStyle w:val="Akapitzlist"/>
        <w:numPr>
          <w:ilvl w:val="0"/>
          <w:numId w:val="12"/>
        </w:numPr>
        <w:spacing w:after="0" w:line="240" w:lineRule="auto"/>
        <w:jc w:val="both"/>
        <w:rPr>
          <w:rFonts w:eastAsia="Times New Roman" w:cs="Times New Roman"/>
          <w:sz w:val="24"/>
          <w:szCs w:val="24"/>
        </w:rPr>
      </w:pPr>
      <w:r w:rsidRPr="00EB4CE9">
        <w:rPr>
          <w:rFonts w:eastAsia="Times New Roman" w:cs="Times New Roman"/>
          <w:sz w:val="24"/>
          <w:szCs w:val="24"/>
        </w:rPr>
        <w:t xml:space="preserve">Montaż skrzynek, rozdzielnic skrzynkowych o masie do 50 kg. w ilości 2 szt. </w:t>
      </w:r>
    </w:p>
    <w:p w:rsidR="005B246B" w:rsidRDefault="00AF3B74" w:rsidP="00EB4CE9">
      <w:pPr>
        <w:pStyle w:val="Akapitzlist"/>
        <w:numPr>
          <w:ilvl w:val="0"/>
          <w:numId w:val="8"/>
        </w:numPr>
        <w:spacing w:after="0" w:line="240" w:lineRule="auto"/>
        <w:jc w:val="both"/>
        <w:rPr>
          <w:rFonts w:eastAsia="Times New Roman" w:cs="Times New Roman"/>
          <w:sz w:val="24"/>
          <w:szCs w:val="24"/>
        </w:rPr>
      </w:pPr>
      <w:r w:rsidRPr="00EB4CE9">
        <w:rPr>
          <w:rFonts w:eastAsia="Times New Roman" w:cs="Times New Roman"/>
          <w:sz w:val="24"/>
          <w:szCs w:val="24"/>
        </w:rPr>
        <w:t xml:space="preserve">Roboty drogowe </w:t>
      </w:r>
    </w:p>
    <w:p w:rsidR="005B246B"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 xml:space="preserve">Rozbiórka i odtworzenie: chodników z płytek bet. kostki bet. w ilości 130 m2; </w:t>
      </w:r>
    </w:p>
    <w:p w:rsidR="005B246B"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 xml:space="preserve">nawierzchni asfaltowych w ilości 530 m2; </w:t>
      </w:r>
    </w:p>
    <w:p w:rsidR="005B246B"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 xml:space="preserve">nawierzchni z tłucznia w ilości 530 m2; </w:t>
      </w:r>
    </w:p>
    <w:p w:rsidR="005B246B"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 xml:space="preserve">nawierzchni betonowej w ilości 25 m2; </w:t>
      </w:r>
    </w:p>
    <w:p w:rsidR="005B246B"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 xml:space="preserve">nawierzchni z płyt bet. w ilości 35 m; </w:t>
      </w:r>
    </w:p>
    <w:p w:rsidR="005B246B"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 xml:space="preserve">krawężników bet. w ilości 35 m; </w:t>
      </w:r>
    </w:p>
    <w:p w:rsidR="005B246B"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nawierzchni z kostki kamiennej na podsypce piaskowej w ilości 150 m2;</w:t>
      </w:r>
    </w:p>
    <w:p w:rsidR="00AF2E6D"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 xml:space="preserve">podbudowa z kruszywa łamanego o gr. do 15 cm w ilości 3 530 m2; </w:t>
      </w:r>
    </w:p>
    <w:p w:rsidR="00AF3B74" w:rsidRDefault="00AF3B74" w:rsidP="005B246B">
      <w:pPr>
        <w:pStyle w:val="Akapitzlist"/>
        <w:numPr>
          <w:ilvl w:val="0"/>
          <w:numId w:val="13"/>
        </w:numPr>
        <w:spacing w:after="0" w:line="240" w:lineRule="auto"/>
        <w:jc w:val="both"/>
        <w:rPr>
          <w:rFonts w:eastAsia="Times New Roman" w:cs="Times New Roman"/>
          <w:sz w:val="24"/>
          <w:szCs w:val="24"/>
        </w:rPr>
      </w:pPr>
      <w:r w:rsidRPr="005B246B">
        <w:rPr>
          <w:rFonts w:eastAsia="Times New Roman" w:cs="Times New Roman"/>
          <w:sz w:val="24"/>
          <w:szCs w:val="24"/>
        </w:rPr>
        <w:t>ogrodzeń z siatki 1,5 m na sł</w:t>
      </w:r>
      <w:r w:rsidR="00AF2E6D">
        <w:rPr>
          <w:rFonts w:eastAsia="Times New Roman" w:cs="Times New Roman"/>
          <w:sz w:val="24"/>
          <w:szCs w:val="24"/>
        </w:rPr>
        <w:t>upkach stalowych w ilości 25 m.</w:t>
      </w:r>
    </w:p>
    <w:p w:rsidR="00AF2E6D" w:rsidRPr="005B246B" w:rsidRDefault="00AF2E6D" w:rsidP="00AF2E6D">
      <w:pPr>
        <w:pStyle w:val="Akapitzlist"/>
        <w:spacing w:after="0" w:line="240" w:lineRule="auto"/>
        <w:ind w:left="1080"/>
        <w:jc w:val="both"/>
        <w:rPr>
          <w:rFonts w:eastAsia="Times New Roman" w:cs="Times New Roman"/>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II.1.6) Wspólny Słownik Zamówień (CPV):</w:t>
      </w:r>
      <w:r w:rsidRPr="00AF3B74">
        <w:rPr>
          <w:rFonts w:eastAsia="Times New Roman" w:cs="Times New Roman"/>
          <w:sz w:val="24"/>
          <w:szCs w:val="24"/>
        </w:rPr>
        <w:t xml:space="preserve"> 45.00.00.00-7, 45.23.11.10-9, 45.23.13.00-8, 45.23.21.52-2, 45.23.31.42-6, 45.23.22.00-4.</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II.1.7) Czy dopuszcza się złożenie oferty częściowej:</w:t>
      </w:r>
      <w:r w:rsidRPr="00AF3B74">
        <w:rPr>
          <w:rFonts w:eastAsia="Times New Roman" w:cs="Times New Roman"/>
          <w:sz w:val="24"/>
          <w:szCs w:val="24"/>
        </w:rPr>
        <w:t xml:space="preserve"> nie.</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II.1.8) Czy dopuszcza się złożenie oferty wariantowej:</w:t>
      </w:r>
      <w:r w:rsidRPr="00AF3B74">
        <w:rPr>
          <w:rFonts w:eastAsia="Times New Roman" w:cs="Times New Roman"/>
          <w:sz w:val="24"/>
          <w:szCs w:val="24"/>
        </w:rPr>
        <w:t xml:space="preserve"> nie.</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II.2) CZAS TRWANIA ZAMÓWIENIA LUB TERMIN WYKONANIA:</w:t>
      </w:r>
      <w:r w:rsidRPr="00AF3B74">
        <w:rPr>
          <w:rFonts w:eastAsia="Times New Roman" w:cs="Times New Roman"/>
          <w:sz w:val="24"/>
          <w:szCs w:val="24"/>
        </w:rPr>
        <w:t xml:space="preserve"> Zakończenie: 31.01.2014.</w:t>
      </w:r>
    </w:p>
    <w:p w:rsidR="00AF2E6D" w:rsidRDefault="00AF2E6D" w:rsidP="00AF3B74">
      <w:pPr>
        <w:spacing w:after="0" w:line="240" w:lineRule="auto"/>
        <w:jc w:val="both"/>
        <w:rPr>
          <w:rFonts w:eastAsia="Times New Roman" w:cs="Times New Roman"/>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SEKCJA III: INFORMACJE O CHARAKTERZE PRAWNYM, EKONOMICZNYM, FINANSOWYM I TECHNICZNYM</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III.1) WADIUM</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Informacja na temat wadium:</w:t>
      </w:r>
      <w:r w:rsidRPr="00AF3B74">
        <w:rPr>
          <w:rFonts w:eastAsia="Times New Roman" w:cs="Times New Roman"/>
          <w:sz w:val="24"/>
          <w:szCs w:val="24"/>
        </w:rPr>
        <w:t xml:space="preserve"> Zamawiający wymaga wniesienia wadium w wysokości </w:t>
      </w:r>
      <w:r w:rsidR="00AF2E6D">
        <w:rPr>
          <w:rFonts w:eastAsia="Times New Roman" w:cs="Times New Roman"/>
          <w:sz w:val="24"/>
          <w:szCs w:val="24"/>
        </w:rPr>
        <w:br/>
      </w:r>
      <w:r w:rsidRPr="00AF3B74">
        <w:rPr>
          <w:rFonts w:eastAsia="Times New Roman" w:cs="Times New Roman"/>
          <w:b/>
          <w:sz w:val="24"/>
          <w:szCs w:val="24"/>
        </w:rPr>
        <w:t>20 000 złotych</w:t>
      </w:r>
      <w:r w:rsidRPr="00AF3B74">
        <w:rPr>
          <w:rFonts w:eastAsia="Times New Roman" w:cs="Times New Roman"/>
          <w:sz w:val="24"/>
          <w:szCs w:val="24"/>
        </w:rPr>
        <w:t xml:space="preserve"> (słownie:</w:t>
      </w:r>
      <w:r w:rsidR="00AF2E6D">
        <w:rPr>
          <w:rFonts w:eastAsia="Times New Roman" w:cs="Times New Roman"/>
          <w:sz w:val="24"/>
          <w:szCs w:val="24"/>
        </w:rPr>
        <w:t xml:space="preserve"> </w:t>
      </w:r>
      <w:r w:rsidRPr="00AF3B74">
        <w:rPr>
          <w:rFonts w:eastAsia="Times New Roman" w:cs="Times New Roman"/>
          <w:sz w:val="24"/>
          <w:szCs w:val="24"/>
        </w:rPr>
        <w:t>dwadzieścia tysięcy złotych)</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III.2) ZALICZKI</w:t>
      </w:r>
      <w:r w:rsidR="00F407C6">
        <w:rPr>
          <w:rFonts w:eastAsia="Times New Roman" w:cs="Times New Roman"/>
          <w:b/>
          <w:bCs/>
          <w:sz w:val="24"/>
          <w:szCs w:val="24"/>
        </w:rPr>
        <w:t xml:space="preserve"> – nie przewiduje się udzielania zaliczek.</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lastRenderedPageBreak/>
        <w:t>III.3) WARUNKI UDZIAŁU W POSTĘPOWANIU ORAZ OPIS SPOSOBU DOKONYWANIA OCENY SPEŁNIANIA TYCH WARUNKÓW</w:t>
      </w:r>
    </w:p>
    <w:p w:rsidR="00AF3B74" w:rsidRPr="00AF3B74" w:rsidRDefault="00AF3B74" w:rsidP="00AF3B74">
      <w:pPr>
        <w:numPr>
          <w:ilvl w:val="0"/>
          <w:numId w:val="2"/>
        </w:numPr>
        <w:spacing w:after="0" w:line="240" w:lineRule="auto"/>
        <w:jc w:val="both"/>
        <w:rPr>
          <w:rFonts w:eastAsia="Times New Roman" w:cs="Times New Roman"/>
          <w:sz w:val="24"/>
          <w:szCs w:val="24"/>
        </w:rPr>
      </w:pPr>
      <w:r w:rsidRPr="00AF3B74">
        <w:rPr>
          <w:rFonts w:eastAsia="Times New Roman" w:cs="Times New Roman"/>
          <w:b/>
          <w:bCs/>
          <w:sz w:val="24"/>
          <w:szCs w:val="24"/>
        </w:rPr>
        <w:t>III. 3.1) Uprawnienia do wykonywania określonej działalności lub czynności, jeżeli przepisy prawa nakładają obowiązek ich posiadania</w:t>
      </w:r>
    </w:p>
    <w:p w:rsidR="00AF3B74" w:rsidRPr="00AF3B74" w:rsidRDefault="00AF3B74" w:rsidP="00AF3B74">
      <w:pPr>
        <w:spacing w:after="0" w:line="240" w:lineRule="auto"/>
        <w:ind w:left="720"/>
        <w:jc w:val="both"/>
        <w:rPr>
          <w:rFonts w:eastAsia="Times New Roman" w:cs="Times New Roman"/>
          <w:sz w:val="24"/>
          <w:szCs w:val="24"/>
        </w:rPr>
      </w:pPr>
      <w:r w:rsidRPr="00AF3B74">
        <w:rPr>
          <w:rFonts w:eastAsia="Times New Roman" w:cs="Times New Roman"/>
          <w:b/>
          <w:bCs/>
          <w:sz w:val="24"/>
          <w:szCs w:val="24"/>
        </w:rPr>
        <w:t>Opis sposobu dokonywania oceny spełniania tego warunku</w:t>
      </w:r>
    </w:p>
    <w:p w:rsidR="00AF3B74" w:rsidRPr="00AF3B74" w:rsidRDefault="00AF3B74" w:rsidP="00AF3B74">
      <w:pPr>
        <w:numPr>
          <w:ilvl w:val="1"/>
          <w:numId w:val="2"/>
        </w:numPr>
        <w:spacing w:after="0" w:line="240" w:lineRule="auto"/>
        <w:jc w:val="both"/>
        <w:rPr>
          <w:rFonts w:eastAsia="Times New Roman" w:cs="Times New Roman"/>
          <w:sz w:val="24"/>
          <w:szCs w:val="24"/>
        </w:rPr>
      </w:pPr>
      <w:r w:rsidRPr="00AF3B74">
        <w:rPr>
          <w:rFonts w:eastAsia="Times New Roman" w:cs="Times New Roman"/>
          <w:sz w:val="24"/>
          <w:szCs w:val="24"/>
        </w:rPr>
        <w:t>Wykonawca składa stosowne oświadczenie.</w:t>
      </w:r>
    </w:p>
    <w:p w:rsidR="00AF3B74" w:rsidRPr="00AF3B74" w:rsidRDefault="00AF3B74" w:rsidP="00AF3B74">
      <w:pPr>
        <w:numPr>
          <w:ilvl w:val="0"/>
          <w:numId w:val="2"/>
        </w:numPr>
        <w:spacing w:after="0" w:line="240" w:lineRule="auto"/>
        <w:jc w:val="both"/>
        <w:rPr>
          <w:rFonts w:eastAsia="Times New Roman" w:cs="Times New Roman"/>
          <w:sz w:val="24"/>
          <w:szCs w:val="24"/>
        </w:rPr>
      </w:pPr>
      <w:r w:rsidRPr="00AF3B74">
        <w:rPr>
          <w:rFonts w:eastAsia="Times New Roman" w:cs="Times New Roman"/>
          <w:b/>
          <w:bCs/>
          <w:sz w:val="24"/>
          <w:szCs w:val="24"/>
        </w:rPr>
        <w:t>III.3.2) Wiedza i doświadczenie</w:t>
      </w:r>
    </w:p>
    <w:p w:rsidR="00AF3B74" w:rsidRPr="00AF3B74" w:rsidRDefault="00AF3B74" w:rsidP="00AF3B74">
      <w:pPr>
        <w:spacing w:after="0" w:line="240" w:lineRule="auto"/>
        <w:ind w:left="720"/>
        <w:jc w:val="both"/>
        <w:rPr>
          <w:rFonts w:eastAsia="Times New Roman" w:cs="Times New Roman"/>
          <w:sz w:val="24"/>
          <w:szCs w:val="24"/>
        </w:rPr>
      </w:pPr>
      <w:r w:rsidRPr="00AF3B74">
        <w:rPr>
          <w:rFonts w:eastAsia="Times New Roman" w:cs="Times New Roman"/>
          <w:b/>
          <w:bCs/>
          <w:sz w:val="24"/>
          <w:szCs w:val="24"/>
        </w:rPr>
        <w:t>Opis sposobu dokonywania oceny spełniania tego warunku</w:t>
      </w:r>
    </w:p>
    <w:p w:rsidR="00AF3B74" w:rsidRPr="00AF3B74" w:rsidRDefault="00AF3B74" w:rsidP="00AF3B74">
      <w:pPr>
        <w:numPr>
          <w:ilvl w:val="1"/>
          <w:numId w:val="2"/>
        </w:numPr>
        <w:spacing w:after="0" w:line="240" w:lineRule="auto"/>
        <w:jc w:val="both"/>
        <w:rPr>
          <w:rFonts w:eastAsia="Times New Roman" w:cs="Times New Roman"/>
          <w:sz w:val="24"/>
          <w:szCs w:val="24"/>
        </w:rPr>
      </w:pPr>
      <w:r w:rsidRPr="00AF3B74">
        <w:rPr>
          <w:rFonts w:eastAsia="Times New Roman" w:cs="Times New Roman"/>
          <w:sz w:val="24"/>
          <w:szCs w:val="24"/>
        </w:rPr>
        <w:t>Warunek zostanie uznany za spełniony, jeżeli wykonawca wykaże, że w okresie ostatnich pięciu lat przed upływem terminu składania ofert, a jeżeli okres prowadzenia działalności jest krótszy - w tym okresie, zgodnie z zasadami sztuki budowlanej wykonał i prawidłowo ukończył minimum dwie roboty budowlane podobne do przedmiotu zamówienia polegające na budowie sieci kanalizacji sanitarnej grawitacyjnej i tłocznej o wartości nie mniejszej niż 1 000.000 zł brutto każda</w:t>
      </w:r>
    </w:p>
    <w:p w:rsidR="00AF3B74" w:rsidRPr="00AF3B74" w:rsidRDefault="00AF3B74" w:rsidP="00AF3B74">
      <w:pPr>
        <w:numPr>
          <w:ilvl w:val="0"/>
          <w:numId w:val="2"/>
        </w:numPr>
        <w:spacing w:after="0" w:line="240" w:lineRule="auto"/>
        <w:jc w:val="both"/>
        <w:rPr>
          <w:rFonts w:eastAsia="Times New Roman" w:cs="Times New Roman"/>
          <w:sz w:val="24"/>
          <w:szCs w:val="24"/>
        </w:rPr>
      </w:pPr>
      <w:r w:rsidRPr="00AF3B74">
        <w:rPr>
          <w:rFonts w:eastAsia="Times New Roman" w:cs="Times New Roman"/>
          <w:b/>
          <w:bCs/>
          <w:sz w:val="24"/>
          <w:szCs w:val="24"/>
        </w:rPr>
        <w:t>III.3.3) Potencjał techniczny</w:t>
      </w:r>
    </w:p>
    <w:p w:rsidR="00AF3B74" w:rsidRPr="00AF3B74" w:rsidRDefault="00AF3B74" w:rsidP="00AF3B74">
      <w:pPr>
        <w:spacing w:after="0" w:line="240" w:lineRule="auto"/>
        <w:ind w:left="720"/>
        <w:jc w:val="both"/>
        <w:rPr>
          <w:rFonts w:eastAsia="Times New Roman" w:cs="Times New Roman"/>
          <w:sz w:val="24"/>
          <w:szCs w:val="24"/>
        </w:rPr>
      </w:pPr>
      <w:r w:rsidRPr="00AF3B74">
        <w:rPr>
          <w:rFonts w:eastAsia="Times New Roman" w:cs="Times New Roman"/>
          <w:b/>
          <w:bCs/>
          <w:sz w:val="24"/>
          <w:szCs w:val="24"/>
        </w:rPr>
        <w:t>Opis sposobu dokonywania oceny spełniania tego warunku</w:t>
      </w:r>
    </w:p>
    <w:p w:rsidR="00AF3B74" w:rsidRPr="00AF3B74" w:rsidRDefault="00AF3B74" w:rsidP="00AF3B74">
      <w:pPr>
        <w:numPr>
          <w:ilvl w:val="1"/>
          <w:numId w:val="2"/>
        </w:numPr>
        <w:spacing w:after="0" w:line="240" w:lineRule="auto"/>
        <w:jc w:val="both"/>
        <w:rPr>
          <w:rFonts w:eastAsia="Times New Roman" w:cs="Times New Roman"/>
          <w:sz w:val="24"/>
          <w:szCs w:val="24"/>
        </w:rPr>
      </w:pPr>
      <w:r w:rsidRPr="00AF3B74">
        <w:rPr>
          <w:rFonts w:eastAsia="Times New Roman" w:cs="Times New Roman"/>
          <w:sz w:val="24"/>
          <w:szCs w:val="24"/>
        </w:rPr>
        <w:t>Wykonawca składa stosowne oświadczenie.</w:t>
      </w:r>
    </w:p>
    <w:p w:rsidR="00AF3B74" w:rsidRPr="00AF3B74" w:rsidRDefault="00AF3B74" w:rsidP="00AF3B74">
      <w:pPr>
        <w:numPr>
          <w:ilvl w:val="0"/>
          <w:numId w:val="2"/>
        </w:numPr>
        <w:spacing w:after="0" w:line="240" w:lineRule="auto"/>
        <w:jc w:val="both"/>
        <w:rPr>
          <w:rFonts w:eastAsia="Times New Roman" w:cs="Times New Roman"/>
          <w:sz w:val="24"/>
          <w:szCs w:val="24"/>
        </w:rPr>
      </w:pPr>
      <w:r w:rsidRPr="00AF3B74">
        <w:rPr>
          <w:rFonts w:eastAsia="Times New Roman" w:cs="Times New Roman"/>
          <w:b/>
          <w:bCs/>
          <w:sz w:val="24"/>
          <w:szCs w:val="24"/>
        </w:rPr>
        <w:t>III.3.4) Osoby zdolne do wykonania zamówienia</w:t>
      </w:r>
    </w:p>
    <w:p w:rsidR="00AF3B74" w:rsidRPr="00AF3B74" w:rsidRDefault="00AF3B74" w:rsidP="00AF3B74">
      <w:pPr>
        <w:spacing w:after="0" w:line="240" w:lineRule="auto"/>
        <w:ind w:left="720"/>
        <w:jc w:val="both"/>
        <w:rPr>
          <w:rFonts w:eastAsia="Times New Roman" w:cs="Times New Roman"/>
          <w:sz w:val="24"/>
          <w:szCs w:val="24"/>
        </w:rPr>
      </w:pPr>
      <w:r w:rsidRPr="00AF3B74">
        <w:rPr>
          <w:rFonts w:eastAsia="Times New Roman" w:cs="Times New Roman"/>
          <w:b/>
          <w:bCs/>
          <w:sz w:val="24"/>
          <w:szCs w:val="24"/>
        </w:rPr>
        <w:t>Opis sposobu dokonywania oceny spełniania tego warunku</w:t>
      </w:r>
    </w:p>
    <w:p w:rsidR="00AF3B74" w:rsidRPr="00AF3B74" w:rsidRDefault="00AF3B74" w:rsidP="00AF3B74">
      <w:pPr>
        <w:numPr>
          <w:ilvl w:val="1"/>
          <w:numId w:val="2"/>
        </w:numPr>
        <w:spacing w:after="0" w:line="240" w:lineRule="auto"/>
        <w:jc w:val="both"/>
        <w:rPr>
          <w:rFonts w:eastAsia="Times New Roman" w:cs="Times New Roman"/>
          <w:sz w:val="24"/>
          <w:szCs w:val="24"/>
        </w:rPr>
      </w:pPr>
      <w:r w:rsidRPr="00AF3B74">
        <w:rPr>
          <w:rFonts w:eastAsia="Times New Roman" w:cs="Times New Roman"/>
          <w:sz w:val="24"/>
          <w:szCs w:val="24"/>
        </w:rPr>
        <w:t>Warunek zostanie uznany za spełniony, jeżeli wykonawca wykaże, że dysponuje lub będzie dysponować minimum jedną osobą (Kierownik Budowy) posiadającą uprawnienia budowlane do kierowania robotami budowlanymi i wykonywania samodzielnych funkcji technicznych w specjalności: a) instalacyjnej w zakresie sieci, instalacji i urządzeń cieplnych, wentylacyjnych, gazowych, wodociągowych i kanalizacyjnych, b) instalacyjnej w zakresie sieci, instalacji i urządzeń elektrycznych i elektroenergetycznych,</w:t>
      </w:r>
    </w:p>
    <w:p w:rsidR="00AF3B74" w:rsidRPr="00AF3B74" w:rsidRDefault="00AF3B74" w:rsidP="00AF3B74">
      <w:pPr>
        <w:numPr>
          <w:ilvl w:val="0"/>
          <w:numId w:val="2"/>
        </w:numPr>
        <w:spacing w:after="0" w:line="240" w:lineRule="auto"/>
        <w:jc w:val="both"/>
        <w:rPr>
          <w:rFonts w:eastAsia="Times New Roman" w:cs="Times New Roman"/>
          <w:sz w:val="24"/>
          <w:szCs w:val="24"/>
        </w:rPr>
      </w:pPr>
      <w:r w:rsidRPr="00AF3B74">
        <w:rPr>
          <w:rFonts w:eastAsia="Times New Roman" w:cs="Times New Roman"/>
          <w:b/>
          <w:bCs/>
          <w:sz w:val="24"/>
          <w:szCs w:val="24"/>
        </w:rPr>
        <w:t>III.3.5) Sytuacja ekonomiczna i finansowa</w:t>
      </w:r>
    </w:p>
    <w:p w:rsidR="00AF3B74" w:rsidRPr="00AF3B74" w:rsidRDefault="00AF3B74" w:rsidP="00AF3B74">
      <w:pPr>
        <w:spacing w:after="0" w:line="240" w:lineRule="auto"/>
        <w:ind w:left="720"/>
        <w:jc w:val="both"/>
        <w:rPr>
          <w:rFonts w:eastAsia="Times New Roman" w:cs="Times New Roman"/>
          <w:sz w:val="24"/>
          <w:szCs w:val="24"/>
        </w:rPr>
      </w:pPr>
      <w:r w:rsidRPr="00AF3B74">
        <w:rPr>
          <w:rFonts w:eastAsia="Times New Roman" w:cs="Times New Roman"/>
          <w:b/>
          <w:bCs/>
          <w:sz w:val="24"/>
          <w:szCs w:val="24"/>
        </w:rPr>
        <w:t>Opis sposobu dokonywania oceny spełniania tego warunku</w:t>
      </w:r>
    </w:p>
    <w:p w:rsidR="00AF3B74" w:rsidRPr="00AF3B74" w:rsidRDefault="00AF3B74" w:rsidP="00AF3B74">
      <w:pPr>
        <w:numPr>
          <w:ilvl w:val="1"/>
          <w:numId w:val="2"/>
        </w:numPr>
        <w:spacing w:after="0" w:line="240" w:lineRule="auto"/>
        <w:jc w:val="both"/>
        <w:rPr>
          <w:rFonts w:eastAsia="Times New Roman" w:cs="Times New Roman"/>
          <w:sz w:val="24"/>
          <w:szCs w:val="24"/>
        </w:rPr>
      </w:pPr>
      <w:r w:rsidRPr="00AF3B74">
        <w:rPr>
          <w:rFonts w:eastAsia="Times New Roman" w:cs="Times New Roman"/>
          <w:sz w:val="24"/>
          <w:szCs w:val="24"/>
        </w:rPr>
        <w:t>Warunek zostanie uznany za spełniony jeżeli Wykonawca przedstawi informację banku lub spółdzielczej kasy oszczędnościowo-kredytowej potwierdzającej wysokość posiadanych środków finansowych lub zdolność kredytową wykonawcy, nie niższą niż 1 000 000 zł, wystawionej nie wcześniej niż 3 miesiące przed upływem terminu składania ofert,</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AF3B74" w:rsidRPr="00AF3B74" w:rsidRDefault="00AF3B74" w:rsidP="00AF3B74">
      <w:pPr>
        <w:numPr>
          <w:ilvl w:val="0"/>
          <w:numId w:val="3"/>
        </w:numPr>
        <w:spacing w:after="0" w:line="240" w:lineRule="auto"/>
        <w:ind w:right="300"/>
        <w:jc w:val="both"/>
        <w:rPr>
          <w:rFonts w:eastAsia="Times New Roman" w:cs="Times New Roman"/>
          <w:sz w:val="24"/>
          <w:szCs w:val="24"/>
        </w:rPr>
      </w:pPr>
      <w:r w:rsidRPr="00AF3B74">
        <w:rPr>
          <w:rFonts w:eastAsia="Times New Roman" w:cs="Times New Roman"/>
          <w:sz w:val="24"/>
          <w:szCs w:val="24"/>
        </w:rPr>
        <w:t xml:space="preserve">wykaz robót budowlanych wykonanych w okresie ostatnich pięciu lat przed upływem terminu składania ofert albo wniosków o dopuszczenie do udziału w postępowaniu, a jeżeli okres prowadzenia działalności jest krótszy - w tym okresie, </w:t>
      </w:r>
      <w:r w:rsidRPr="00AF3B74">
        <w:rPr>
          <w:rFonts w:eastAsia="Times New Roman" w:cs="Times New Roman"/>
          <w:sz w:val="24"/>
          <w:szCs w:val="24"/>
        </w:rPr>
        <w:lastRenderedPageBreak/>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F3B74" w:rsidRPr="00AF3B74" w:rsidRDefault="00AF3B74" w:rsidP="00AF3B74">
      <w:pPr>
        <w:numPr>
          <w:ilvl w:val="0"/>
          <w:numId w:val="3"/>
        </w:numPr>
        <w:spacing w:after="0" w:line="240" w:lineRule="auto"/>
        <w:ind w:right="300"/>
        <w:jc w:val="both"/>
        <w:rPr>
          <w:rFonts w:eastAsia="Times New Roman" w:cs="Times New Roman"/>
          <w:sz w:val="24"/>
          <w:szCs w:val="24"/>
        </w:rPr>
      </w:pPr>
      <w:r w:rsidRPr="00AF3B74">
        <w:rPr>
          <w:rFonts w:eastAsia="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F3B74" w:rsidRPr="00AF3B74" w:rsidRDefault="00AF3B74" w:rsidP="00AF3B74">
      <w:pPr>
        <w:numPr>
          <w:ilvl w:val="0"/>
          <w:numId w:val="3"/>
        </w:numPr>
        <w:spacing w:after="0" w:line="240" w:lineRule="auto"/>
        <w:ind w:right="300"/>
        <w:jc w:val="both"/>
        <w:rPr>
          <w:rFonts w:eastAsia="Times New Roman" w:cs="Times New Roman"/>
          <w:sz w:val="24"/>
          <w:szCs w:val="24"/>
        </w:rPr>
      </w:pPr>
      <w:r w:rsidRPr="00AF3B74">
        <w:rPr>
          <w:rFonts w:eastAsia="Times New Roman" w:cs="Times New Roman"/>
          <w:sz w:val="24"/>
          <w:szCs w:val="24"/>
        </w:rPr>
        <w:t>oświadczenie, że osoby, które będą uczestniczyć w wykonywaniu zamówienia, posiadają wymagane uprawnienia, jeżeli ustawy nakładają obowiązek posiadania takich uprawnień;</w:t>
      </w:r>
    </w:p>
    <w:p w:rsidR="00AF3B74" w:rsidRPr="00AF3B74" w:rsidRDefault="00AF3B74" w:rsidP="00AF3B74">
      <w:pPr>
        <w:numPr>
          <w:ilvl w:val="0"/>
          <w:numId w:val="3"/>
        </w:numPr>
        <w:spacing w:after="0" w:line="240" w:lineRule="auto"/>
        <w:ind w:right="300"/>
        <w:jc w:val="both"/>
        <w:rPr>
          <w:rFonts w:eastAsia="Times New Roman" w:cs="Times New Roman"/>
          <w:sz w:val="24"/>
          <w:szCs w:val="24"/>
        </w:rPr>
      </w:pPr>
      <w:r w:rsidRPr="00AF3B74">
        <w:rPr>
          <w:rFonts w:eastAsia="Times New Roman" w:cs="Times New Roman"/>
          <w:sz w:val="24"/>
          <w:szCs w:val="24"/>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III.4.2) W zakresie potwierdzenia niepodlegania wykluczeniu na podstawie art. 24 ust. 1 ustawy, należy przedłożyć:</w:t>
      </w:r>
    </w:p>
    <w:p w:rsidR="00AF3B74" w:rsidRPr="00AF3B74" w:rsidRDefault="00AF3B74" w:rsidP="00AF3B74">
      <w:pPr>
        <w:numPr>
          <w:ilvl w:val="0"/>
          <w:numId w:val="4"/>
        </w:numPr>
        <w:spacing w:after="0" w:line="240" w:lineRule="auto"/>
        <w:ind w:right="300"/>
        <w:jc w:val="both"/>
        <w:rPr>
          <w:rFonts w:eastAsia="Times New Roman" w:cs="Times New Roman"/>
          <w:sz w:val="24"/>
          <w:szCs w:val="24"/>
        </w:rPr>
      </w:pPr>
      <w:r w:rsidRPr="00AF3B74">
        <w:rPr>
          <w:rFonts w:eastAsia="Times New Roman" w:cs="Times New Roman"/>
          <w:sz w:val="24"/>
          <w:szCs w:val="24"/>
        </w:rPr>
        <w:t>oświadczenie o braku podstaw do wykluczenia;</w:t>
      </w:r>
    </w:p>
    <w:p w:rsidR="00AF3B74" w:rsidRPr="00AF3B74" w:rsidRDefault="00AF3B74" w:rsidP="00AF3B74">
      <w:pPr>
        <w:numPr>
          <w:ilvl w:val="0"/>
          <w:numId w:val="4"/>
        </w:numPr>
        <w:spacing w:after="0" w:line="240" w:lineRule="auto"/>
        <w:ind w:right="300"/>
        <w:jc w:val="both"/>
        <w:rPr>
          <w:rFonts w:eastAsia="Times New Roman" w:cs="Times New Roman"/>
          <w:sz w:val="24"/>
          <w:szCs w:val="24"/>
        </w:rPr>
      </w:pPr>
      <w:r w:rsidRPr="00AF3B74">
        <w:rPr>
          <w:rFonts w:eastAsia="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F3B74" w:rsidRPr="00AF3B74" w:rsidRDefault="00AF3B74" w:rsidP="00AF3B74">
      <w:pPr>
        <w:numPr>
          <w:ilvl w:val="0"/>
          <w:numId w:val="4"/>
        </w:numPr>
        <w:spacing w:after="0" w:line="240" w:lineRule="auto"/>
        <w:ind w:right="300"/>
        <w:jc w:val="both"/>
        <w:rPr>
          <w:rFonts w:eastAsia="Times New Roman" w:cs="Times New Roman"/>
          <w:sz w:val="24"/>
          <w:szCs w:val="24"/>
        </w:rPr>
      </w:pPr>
      <w:r w:rsidRPr="00AF3B74">
        <w:rPr>
          <w:rFonts w:eastAsia="Times New Roman" w:cs="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F3B74" w:rsidRPr="00AF3B74" w:rsidRDefault="00AF3B74" w:rsidP="00AF3B74">
      <w:pPr>
        <w:numPr>
          <w:ilvl w:val="0"/>
          <w:numId w:val="4"/>
        </w:numPr>
        <w:spacing w:after="0" w:line="240" w:lineRule="auto"/>
        <w:ind w:right="300"/>
        <w:jc w:val="both"/>
        <w:rPr>
          <w:rFonts w:eastAsia="Times New Roman" w:cs="Times New Roman"/>
          <w:sz w:val="24"/>
          <w:szCs w:val="24"/>
        </w:rPr>
      </w:pPr>
      <w:r w:rsidRPr="00AF3B74">
        <w:rPr>
          <w:rFonts w:eastAsia="Times New Roman" w:cs="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III.4.3) Dokumenty podmiotów zagranicznych</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lastRenderedPageBreak/>
        <w:t>Jeżeli wykonawca ma siedzibę lub miejsce zamieszkania poza terytorium Rzeczypospolitej Polskiej, przedkłada:</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III.4.3.1) dokument wystawiony w kraju, w którym ma siedzibę lub miejsce zamieszkania potwierdzający, że:</w:t>
      </w:r>
    </w:p>
    <w:p w:rsidR="00AF3B74" w:rsidRPr="00AF3B74" w:rsidRDefault="00AF3B74" w:rsidP="00AF3B74">
      <w:pPr>
        <w:numPr>
          <w:ilvl w:val="0"/>
          <w:numId w:val="5"/>
        </w:numPr>
        <w:spacing w:after="0" w:line="240" w:lineRule="auto"/>
        <w:ind w:right="300"/>
        <w:jc w:val="both"/>
        <w:rPr>
          <w:rFonts w:eastAsia="Times New Roman" w:cs="Times New Roman"/>
          <w:sz w:val="24"/>
          <w:szCs w:val="24"/>
        </w:rPr>
      </w:pPr>
      <w:r w:rsidRPr="00AF3B74">
        <w:rPr>
          <w:rFonts w:eastAsia="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AF3B74" w:rsidRPr="00AF3B74" w:rsidRDefault="00AF3B74" w:rsidP="00AF3B74">
      <w:pPr>
        <w:numPr>
          <w:ilvl w:val="0"/>
          <w:numId w:val="5"/>
        </w:numPr>
        <w:spacing w:after="0" w:line="240" w:lineRule="auto"/>
        <w:ind w:right="300"/>
        <w:jc w:val="both"/>
        <w:rPr>
          <w:rFonts w:eastAsia="Times New Roman" w:cs="Times New Roman"/>
          <w:sz w:val="24"/>
          <w:szCs w:val="24"/>
        </w:rPr>
      </w:pPr>
      <w:r w:rsidRPr="00AF3B74">
        <w:rPr>
          <w:rFonts w:eastAsia="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F3B74" w:rsidRPr="00AF3B74" w:rsidRDefault="00AF3B74" w:rsidP="00AF3B74">
      <w:pPr>
        <w:numPr>
          <w:ilvl w:val="0"/>
          <w:numId w:val="5"/>
        </w:numPr>
        <w:spacing w:after="0" w:line="240" w:lineRule="auto"/>
        <w:ind w:right="300"/>
        <w:jc w:val="both"/>
        <w:rPr>
          <w:rFonts w:eastAsia="Times New Roman" w:cs="Times New Roman"/>
          <w:sz w:val="24"/>
          <w:szCs w:val="24"/>
        </w:rPr>
      </w:pPr>
      <w:r w:rsidRPr="00AF3B74">
        <w:rPr>
          <w:rFonts w:eastAsia="Times New Roman" w:cs="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III.4.3.2)</w:t>
      </w:r>
    </w:p>
    <w:p w:rsidR="00AF3B74" w:rsidRPr="00AF3B74" w:rsidRDefault="00AF3B74" w:rsidP="00AF3B74">
      <w:pPr>
        <w:numPr>
          <w:ilvl w:val="0"/>
          <w:numId w:val="6"/>
        </w:numPr>
        <w:spacing w:after="0" w:line="240" w:lineRule="auto"/>
        <w:ind w:right="300"/>
        <w:jc w:val="both"/>
        <w:rPr>
          <w:rFonts w:eastAsia="Times New Roman" w:cs="Times New Roman"/>
          <w:sz w:val="24"/>
          <w:szCs w:val="24"/>
        </w:rPr>
      </w:pPr>
      <w:r w:rsidRPr="00AF3B74">
        <w:rPr>
          <w:rFonts w:eastAsia="Times New Roman" w:cs="Times New Roman"/>
          <w:sz w:val="24"/>
          <w:szCs w:val="24"/>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AF3B74" w:rsidRPr="00AF3B74" w:rsidRDefault="00AF3B74" w:rsidP="00AF3B74">
      <w:pPr>
        <w:numPr>
          <w:ilvl w:val="0"/>
          <w:numId w:val="6"/>
        </w:numPr>
        <w:spacing w:after="0" w:line="240" w:lineRule="auto"/>
        <w:ind w:right="300"/>
        <w:jc w:val="both"/>
        <w:rPr>
          <w:rFonts w:eastAsia="Times New Roman" w:cs="Times New Roman"/>
          <w:sz w:val="24"/>
          <w:szCs w:val="24"/>
        </w:rPr>
      </w:pPr>
      <w:r w:rsidRPr="00AF3B74">
        <w:rPr>
          <w:rFonts w:eastAsia="Times New Roman" w:cs="Times New Roman"/>
          <w:sz w:val="24"/>
          <w:szCs w:val="24"/>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III.4.4) Dokumenty dotyczące przynależności do tej samej grupy kapitałowej</w:t>
      </w:r>
    </w:p>
    <w:p w:rsidR="00AF3B74" w:rsidRPr="00AF3B74" w:rsidRDefault="00AF3B74" w:rsidP="00AF3B74">
      <w:pPr>
        <w:numPr>
          <w:ilvl w:val="0"/>
          <w:numId w:val="7"/>
        </w:numPr>
        <w:spacing w:after="0" w:line="240" w:lineRule="auto"/>
        <w:ind w:right="300"/>
        <w:jc w:val="both"/>
        <w:rPr>
          <w:rFonts w:eastAsia="Times New Roman" w:cs="Times New Roman"/>
          <w:sz w:val="24"/>
          <w:szCs w:val="24"/>
        </w:rPr>
      </w:pPr>
      <w:r w:rsidRPr="00AF3B74">
        <w:rPr>
          <w:rFonts w:eastAsia="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III.6) INNE DOKUMENTY</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Inne dokumenty niewymienione w pkt III.4) albo w pkt III.5)</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1) oferta cenowa zgodnie z Rozdziałem I pkt 3 siwz; w przypadku składania oferty wspólnej należy złożyć jeden dokument 2) odpowiednie pełnomocnictwa; tylko w sytuacjach określonych w Rozdziale I pkt 5 zdanie 2 siwz lub w przypadku składania oferty wspólnej (Rozdział III pkt 1 siwz)</w:t>
      </w:r>
    </w:p>
    <w:p w:rsidR="00F407C6" w:rsidRDefault="00F407C6" w:rsidP="00AF3B74">
      <w:pPr>
        <w:spacing w:after="0" w:line="240" w:lineRule="auto"/>
        <w:jc w:val="both"/>
        <w:rPr>
          <w:rFonts w:eastAsia="Times New Roman" w:cs="Times New Roman"/>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SEKCJA IV: PROCEDURA</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IV.1) TRYB UDZIELENIA ZAMÓWIENIA</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IV.1.1) Tryb udzielenia zamówienia:</w:t>
      </w:r>
      <w:r w:rsidRPr="00AF3B74">
        <w:rPr>
          <w:rFonts w:eastAsia="Times New Roman" w:cs="Times New Roman"/>
          <w:sz w:val="24"/>
          <w:szCs w:val="24"/>
        </w:rPr>
        <w:t xml:space="preserve"> przetarg nieograniczony.</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IV.2) KRYTERIA OCENY OFERT</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 xml:space="preserve">IV.2.1) Kryteria oceny ofert: </w:t>
      </w:r>
      <w:r w:rsidRPr="00AF3B74">
        <w:rPr>
          <w:rFonts w:eastAsia="Times New Roman" w:cs="Times New Roman"/>
          <w:sz w:val="24"/>
          <w:szCs w:val="24"/>
        </w:rPr>
        <w:t>najniższa cena.</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lastRenderedPageBreak/>
        <w:t>IV.3) ZMIANA UMOWY</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 xml:space="preserve">przewiduje się istotne zmiany postanowień zawartej umowy w stosunku do treści oferty, na podstawie której dokonano wyboru wykonawcy: </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Dopuszczalne zmiany postanowień umowy oraz określenie warunków zmian</w:t>
      </w:r>
    </w:p>
    <w:p w:rsidR="00F548D9"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 xml:space="preserve">Zmiana postanowień umowy może nastąpić na podstawie art. 144 ustawy Prawo zamówień publicznych. Zamawiający przewiduje możliwość wprowadzenia istotnych zmian postanowień umowy, polegających na zmianie terminu zakończenia przedmiotu umowy, zmianie personelu Wykonawcy. </w:t>
      </w:r>
    </w:p>
    <w:p w:rsidR="00F548D9" w:rsidRDefault="00F548D9" w:rsidP="00AF3B74">
      <w:pPr>
        <w:spacing w:after="0" w:line="240" w:lineRule="auto"/>
        <w:jc w:val="both"/>
        <w:rPr>
          <w:rFonts w:eastAsia="Times New Roman" w:cs="Times New Roman"/>
          <w:sz w:val="24"/>
          <w:szCs w:val="24"/>
        </w:rPr>
      </w:pPr>
      <w:r>
        <w:rPr>
          <w:rFonts w:eastAsia="Times New Roman" w:cs="Times New Roman"/>
          <w:sz w:val="24"/>
          <w:szCs w:val="24"/>
        </w:rPr>
        <w:t>1</w:t>
      </w:r>
      <w:r w:rsidR="00AF3B74" w:rsidRPr="00AF3B74">
        <w:rPr>
          <w:rFonts w:eastAsia="Times New Roman" w:cs="Times New Roman"/>
          <w:sz w:val="24"/>
          <w:szCs w:val="24"/>
        </w:rPr>
        <w:t xml:space="preserve">. Zmiana terminu zakończenia przedmiotu umowy może nastąpić, na wniosek Wykonawcy lub Zamawiającego w następujących przypadkach: </w:t>
      </w:r>
    </w:p>
    <w:p w:rsidR="00F548D9"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 xml:space="preserve">1) wystąpi konieczność wykonania zamówienia dodatkowego, które będzie miało istotny wpływ na przedłużenie terminu zakończenia zadania; </w:t>
      </w:r>
    </w:p>
    <w:p w:rsidR="00F548D9"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 xml:space="preserve">2) wystąpią szczególne warunki atmosferyczne, uniemożliwiające prowadzenie robót budowlanych zgodnie z technologią przewidzianą w dokumentacji projektowej i warunkach Specyfikacji Technicznej Wykonania i Odbioru Robót Budowlanych. Wydłużenie czasu trwania umowy będzie równoważne z czasem trwania ich wstrzymania. Na tę okoliczność kierownik budowy sporządzi wpis do dziennika budowy, który potwierdzi inspektor nadzoru. 3) wystąpią nieprzewidziane warunki realizacji tj.: wystąpi odkrycie nie zinwentaryzowanych obiektów czy elementów instalacji i będzie to miało wpływ na harmonogram i termin wykonania przedmiotu umowy; </w:t>
      </w:r>
    </w:p>
    <w:p w:rsidR="00423487"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 xml:space="preserve">4) wystąpi okoliczność po stronie Zamawiającego, w szczególności wstrzymania robót przez Zamawiającego, konieczność usunięcia błędów lub wprowadzenia zmian w dokumentacji projektowej, odmowa wydania przez organ administracji lub inne podmioty wymaganych decyzji, zezwoleń, uzgodnień z przyczyn nie zawinionych przez Wykonawcę. </w:t>
      </w:r>
    </w:p>
    <w:p w:rsidR="00423487" w:rsidRDefault="00423487" w:rsidP="00AF3B74">
      <w:pPr>
        <w:spacing w:after="0" w:line="240" w:lineRule="auto"/>
        <w:jc w:val="both"/>
        <w:rPr>
          <w:rFonts w:eastAsia="Times New Roman" w:cs="Times New Roman"/>
          <w:sz w:val="24"/>
          <w:szCs w:val="24"/>
        </w:rPr>
      </w:pPr>
      <w:r>
        <w:rPr>
          <w:rFonts w:eastAsia="Times New Roman" w:cs="Times New Roman"/>
          <w:sz w:val="24"/>
          <w:szCs w:val="24"/>
        </w:rPr>
        <w:t>2</w:t>
      </w:r>
      <w:r w:rsidR="00AF3B74" w:rsidRPr="00AF3B74">
        <w:rPr>
          <w:rFonts w:eastAsia="Times New Roman" w:cs="Times New Roman"/>
          <w:sz w:val="24"/>
          <w:szCs w:val="24"/>
        </w:rPr>
        <w:t xml:space="preserve">. Ulegnie zmianie urzędowa stawka VAT na roboty budowlane. </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t>5. Zmiana personelu Wykonawcy może odbywać się na jego pisemny wniosek, za zgodą Zamawiającego. Nowe proponowane osoby muszą spełniać wymagania opisane w SIWZ.</w:t>
      </w:r>
    </w:p>
    <w:p w:rsidR="00F548D9" w:rsidRDefault="00F548D9" w:rsidP="00AF3B74">
      <w:pPr>
        <w:spacing w:after="0" w:line="240" w:lineRule="auto"/>
        <w:jc w:val="both"/>
        <w:rPr>
          <w:rFonts w:eastAsia="Times New Roman" w:cs="Times New Roman"/>
          <w:b/>
          <w:bCs/>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IV.4) INFORMACJE ADMINISTRACYJNE</w:t>
      </w:r>
    </w:p>
    <w:p w:rsidR="00423487"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IV.4.1)</w:t>
      </w:r>
      <w:r w:rsidRPr="00AF3B74">
        <w:rPr>
          <w:rFonts w:eastAsia="Times New Roman" w:cs="Times New Roman"/>
          <w:sz w:val="24"/>
          <w:szCs w:val="24"/>
        </w:rPr>
        <w:t> </w:t>
      </w:r>
      <w:r w:rsidRPr="00AF3B74">
        <w:rPr>
          <w:rFonts w:eastAsia="Times New Roman" w:cs="Times New Roman"/>
          <w:b/>
          <w:bCs/>
          <w:sz w:val="24"/>
          <w:szCs w:val="24"/>
        </w:rPr>
        <w:t>Adres strony internetowej, na której jest dostępna specyfikacja istotnych warunków zamówienia:</w:t>
      </w:r>
      <w:r w:rsidRPr="00AF3B74">
        <w:rPr>
          <w:rFonts w:eastAsia="Times New Roman" w:cs="Times New Roman"/>
          <w:sz w:val="24"/>
          <w:szCs w:val="24"/>
        </w:rPr>
        <w:t xml:space="preserve"> </w:t>
      </w:r>
      <w:hyperlink r:id="rId7" w:history="1">
        <w:r w:rsidR="00423487" w:rsidRPr="0062513E">
          <w:rPr>
            <w:rStyle w:val="Hipercze"/>
            <w:rFonts w:eastAsia="Times New Roman" w:cs="Times New Roman"/>
            <w:sz w:val="24"/>
            <w:szCs w:val="24"/>
          </w:rPr>
          <w:t>www.mieszkowice.p</w:t>
        </w:r>
      </w:hyperlink>
      <w:r w:rsidR="00423487">
        <w:rPr>
          <w:rFonts w:eastAsia="Times New Roman" w:cs="Times New Roman"/>
          <w:sz w:val="24"/>
          <w:szCs w:val="24"/>
        </w:rPr>
        <w:t>l</w:t>
      </w: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sz w:val="24"/>
          <w:szCs w:val="24"/>
        </w:rPr>
        <w:br/>
      </w:r>
      <w:r w:rsidRPr="00AF3B74">
        <w:rPr>
          <w:rFonts w:eastAsia="Times New Roman" w:cs="Times New Roman"/>
          <w:b/>
          <w:bCs/>
          <w:sz w:val="24"/>
          <w:szCs w:val="24"/>
        </w:rPr>
        <w:t>Specyfikację istotnych warunków zamówienia można uzyskać pod adresem:</w:t>
      </w:r>
      <w:r w:rsidRPr="00AF3B74">
        <w:rPr>
          <w:rFonts w:eastAsia="Times New Roman" w:cs="Times New Roman"/>
          <w:sz w:val="24"/>
          <w:szCs w:val="24"/>
        </w:rPr>
        <w:t xml:space="preserve"> Urząd Miejski w Mieszkowicach ul. F. Chopina 1, 74-505 Mieszkowice II piętro , pok. Nr 22 Referat GPiOŚ.</w:t>
      </w:r>
    </w:p>
    <w:p w:rsidR="00423487" w:rsidRDefault="00423487" w:rsidP="00AF3B74">
      <w:pPr>
        <w:spacing w:after="0" w:line="240" w:lineRule="auto"/>
        <w:jc w:val="both"/>
        <w:rPr>
          <w:rFonts w:eastAsia="Times New Roman" w:cs="Times New Roman"/>
          <w:b/>
          <w:bCs/>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IV.4.4) Termin składania wniosków o dopuszczenie do udziału w postępowaniu lub ofert:</w:t>
      </w:r>
      <w:r w:rsidRPr="00AF3B74">
        <w:rPr>
          <w:rFonts w:eastAsia="Times New Roman" w:cs="Times New Roman"/>
          <w:sz w:val="24"/>
          <w:szCs w:val="24"/>
        </w:rPr>
        <w:t xml:space="preserve"> </w:t>
      </w:r>
      <w:r w:rsidRPr="00AF3B74">
        <w:rPr>
          <w:rFonts w:eastAsia="Times New Roman" w:cs="Times New Roman"/>
          <w:b/>
          <w:sz w:val="24"/>
          <w:szCs w:val="24"/>
        </w:rPr>
        <w:t>24.05.2013 godzina 12:00,</w:t>
      </w:r>
      <w:r w:rsidRPr="00AF3B74">
        <w:rPr>
          <w:rFonts w:eastAsia="Times New Roman" w:cs="Times New Roman"/>
          <w:sz w:val="24"/>
          <w:szCs w:val="24"/>
        </w:rPr>
        <w:t xml:space="preserve"> miejsce: Urząd Miejski w Mieszkowicach ul. F. Chopina 1, 74-505 Mieszkowice I piętro, pok. Nr 4 sekretariat.</w:t>
      </w:r>
    </w:p>
    <w:p w:rsidR="00423487" w:rsidRDefault="00423487" w:rsidP="00AF3B74">
      <w:pPr>
        <w:spacing w:after="0" w:line="240" w:lineRule="auto"/>
        <w:jc w:val="both"/>
        <w:rPr>
          <w:rFonts w:eastAsia="Times New Roman" w:cs="Times New Roman"/>
          <w:b/>
          <w:bCs/>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IV.4.5) Termin związania ofertą:</w:t>
      </w:r>
      <w:r w:rsidRPr="00AF3B74">
        <w:rPr>
          <w:rFonts w:eastAsia="Times New Roman" w:cs="Times New Roman"/>
          <w:sz w:val="24"/>
          <w:szCs w:val="24"/>
        </w:rPr>
        <w:t xml:space="preserve"> okres w dniach: 30 (od ostatecznego terminu składania ofert).</w:t>
      </w:r>
    </w:p>
    <w:p w:rsidR="00423487" w:rsidRDefault="00423487" w:rsidP="00AF3B74">
      <w:pPr>
        <w:spacing w:after="0" w:line="240" w:lineRule="auto"/>
        <w:jc w:val="both"/>
        <w:rPr>
          <w:rFonts w:eastAsia="Times New Roman" w:cs="Times New Roman"/>
          <w:b/>
          <w:bCs/>
          <w:sz w:val="24"/>
          <w:szCs w:val="24"/>
        </w:rPr>
      </w:pPr>
    </w:p>
    <w:p w:rsidR="00423487" w:rsidRDefault="00423487" w:rsidP="00AF3B74">
      <w:pPr>
        <w:spacing w:after="0" w:line="240" w:lineRule="auto"/>
        <w:jc w:val="both"/>
        <w:rPr>
          <w:rFonts w:eastAsia="Times New Roman" w:cs="Times New Roman"/>
          <w:b/>
          <w:bCs/>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lastRenderedPageBreak/>
        <w:t>IV.4.16) Informacje dodatkowe, w tym dotyczące finansowania projektu/programu ze środków Unii Europejskiej:</w:t>
      </w:r>
      <w:r w:rsidRPr="00AF3B74">
        <w:rPr>
          <w:rFonts w:eastAsia="Times New Roman" w:cs="Times New Roman"/>
          <w:sz w:val="24"/>
          <w:szCs w:val="24"/>
        </w:rPr>
        <w:t xml:space="preserve"> Zadanie realizowane jest ze środków Unii Europejskiej w ramach działania Podstawowe Usługi dla Gospodarki i Ludności Wiejskiej, objętego PROW na lata 2007-2013.</w:t>
      </w:r>
    </w:p>
    <w:p w:rsidR="00423487" w:rsidRDefault="00423487" w:rsidP="00AF3B74">
      <w:pPr>
        <w:spacing w:after="0" w:line="240" w:lineRule="auto"/>
        <w:jc w:val="both"/>
        <w:rPr>
          <w:rFonts w:eastAsia="Times New Roman" w:cs="Times New Roman"/>
          <w:b/>
          <w:bCs/>
          <w:sz w:val="24"/>
          <w:szCs w:val="24"/>
        </w:rPr>
      </w:pPr>
    </w:p>
    <w:p w:rsidR="00AF3B74" w:rsidRPr="00AF3B74" w:rsidRDefault="00AF3B74" w:rsidP="00AF3B74">
      <w:pPr>
        <w:spacing w:after="0" w:line="240" w:lineRule="auto"/>
        <w:jc w:val="both"/>
        <w:rPr>
          <w:rFonts w:eastAsia="Times New Roman" w:cs="Times New Roman"/>
          <w:sz w:val="24"/>
          <w:szCs w:val="24"/>
        </w:rPr>
      </w:pPr>
      <w:r w:rsidRPr="00AF3B74">
        <w:rPr>
          <w:rFonts w:eastAsia="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F3B74">
        <w:rPr>
          <w:rFonts w:eastAsia="Times New Roman" w:cs="Times New Roman"/>
          <w:sz w:val="24"/>
          <w:szCs w:val="24"/>
        </w:rPr>
        <w:t>nie</w:t>
      </w:r>
    </w:p>
    <w:p w:rsidR="00711D80" w:rsidRPr="00AF3B74" w:rsidRDefault="00711D80" w:rsidP="00AF3B74">
      <w:pPr>
        <w:spacing w:after="0" w:line="240" w:lineRule="auto"/>
        <w:jc w:val="both"/>
        <w:rPr>
          <w:sz w:val="24"/>
          <w:szCs w:val="24"/>
        </w:rPr>
      </w:pPr>
    </w:p>
    <w:sectPr w:rsidR="00711D80" w:rsidRPr="00AF3B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80" w:rsidRDefault="00711D80" w:rsidP="00AF3B74">
      <w:pPr>
        <w:spacing w:after="0" w:line="240" w:lineRule="auto"/>
      </w:pPr>
      <w:r>
        <w:separator/>
      </w:r>
    </w:p>
  </w:endnote>
  <w:endnote w:type="continuationSeparator" w:id="1">
    <w:p w:rsidR="00711D80" w:rsidRDefault="00711D80" w:rsidP="00AF3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7782"/>
      <w:docPartObj>
        <w:docPartGallery w:val="Page Numbers (Bottom of Page)"/>
        <w:docPartUnique/>
      </w:docPartObj>
    </w:sdtPr>
    <w:sdtContent>
      <w:p w:rsidR="005663C7" w:rsidRDefault="005663C7">
        <w:pPr>
          <w:pStyle w:val="Stopka"/>
          <w:jc w:val="center"/>
        </w:pPr>
        <w:fldSimple w:instr=" PAGE   \* MERGEFORMAT ">
          <w:r>
            <w:rPr>
              <w:noProof/>
            </w:rPr>
            <w:t>1</w:t>
          </w:r>
        </w:fldSimple>
      </w:p>
    </w:sdtContent>
  </w:sdt>
  <w:p w:rsidR="005663C7" w:rsidRDefault="005663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80" w:rsidRDefault="00711D80" w:rsidP="00AF3B74">
      <w:pPr>
        <w:spacing w:after="0" w:line="240" w:lineRule="auto"/>
      </w:pPr>
      <w:r>
        <w:separator/>
      </w:r>
    </w:p>
  </w:footnote>
  <w:footnote w:type="continuationSeparator" w:id="1">
    <w:p w:rsidR="00711D80" w:rsidRDefault="00711D80" w:rsidP="00AF3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74" w:rsidRDefault="00AF3B74" w:rsidP="00AF3B74">
    <w:pPr>
      <w:pStyle w:val="Nagwek"/>
      <w:jc w:val="center"/>
    </w:pPr>
    <w:r w:rsidRPr="00AF3B74">
      <w:drawing>
        <wp:inline distT="0" distB="0" distL="0" distR="0">
          <wp:extent cx="4333875" cy="751205"/>
          <wp:effectExtent l="19050" t="0" r="9525" b="0"/>
          <wp:docPr id="1" name="Obraz 1" descr="C:\Documents and Settings\a\Pulpit\PIOTREK\SPECYFIKACJE przetargi\PRZETARGI 2012\Czelin_zagospodarowanie_terenu\logo prow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Pulpit\PIOTREK\SPECYFIKACJE przetargi\PRZETARGI 2012\Czelin_zagospodarowanie_terenu\logo prow_ue.jpg"/>
                  <pic:cNvPicPr>
                    <a:picLocks noChangeAspect="1" noChangeArrowheads="1"/>
                  </pic:cNvPicPr>
                </pic:nvPicPr>
                <pic:blipFill>
                  <a:blip r:embed="rId1"/>
                  <a:srcRect/>
                  <a:stretch>
                    <a:fillRect/>
                  </a:stretch>
                </pic:blipFill>
                <pic:spPr bwMode="auto">
                  <a:xfrm>
                    <a:off x="0" y="0"/>
                    <a:ext cx="4380392" cy="759268"/>
                  </a:xfrm>
                  <a:prstGeom prst="rect">
                    <a:avLst/>
                  </a:prstGeom>
                  <a:noFill/>
                  <a:ln w="9525">
                    <a:noFill/>
                    <a:miter lim="800000"/>
                    <a:headEnd/>
                    <a:tailEnd/>
                  </a:ln>
                </pic:spPr>
              </pic:pic>
            </a:graphicData>
          </a:graphic>
        </wp:inline>
      </w:drawing>
    </w:r>
  </w:p>
  <w:p w:rsidR="00AF3B74" w:rsidRPr="00FE70F6" w:rsidRDefault="00AF3B74" w:rsidP="00AF3B74">
    <w:pPr>
      <w:pStyle w:val="Nagwek"/>
      <w:jc w:val="center"/>
      <w:rPr>
        <w:b/>
        <w:color w:val="7F7F7F" w:themeColor="text1" w:themeTint="80"/>
        <w:sz w:val="21"/>
        <w:szCs w:val="21"/>
      </w:rPr>
    </w:pPr>
    <w:r w:rsidRPr="00FE70F6">
      <w:rPr>
        <w:b/>
        <w:noProof/>
        <w:color w:val="7F7F7F" w:themeColor="text1" w:themeTint="80"/>
        <w:sz w:val="21"/>
        <w:szCs w:val="21"/>
      </w:rPr>
      <w:t>Budowa kanalizacji sanitarnej w miejscowości Stare Łysogórki</w:t>
    </w:r>
  </w:p>
  <w:p w:rsidR="00AF3B74" w:rsidRDefault="00AF3B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28A"/>
    <w:multiLevelType w:val="multilevel"/>
    <w:tmpl w:val="11822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D2D87"/>
    <w:multiLevelType w:val="multilevel"/>
    <w:tmpl w:val="B60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14454C"/>
    <w:multiLevelType w:val="hybridMultilevel"/>
    <w:tmpl w:val="865615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7F8431E"/>
    <w:multiLevelType w:val="hybridMultilevel"/>
    <w:tmpl w:val="1C58BB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A17120A"/>
    <w:multiLevelType w:val="multilevel"/>
    <w:tmpl w:val="940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51E95"/>
    <w:multiLevelType w:val="hybridMultilevel"/>
    <w:tmpl w:val="8564D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FBC2C77"/>
    <w:multiLevelType w:val="hybridMultilevel"/>
    <w:tmpl w:val="7460F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AD4CDE"/>
    <w:multiLevelType w:val="multilevel"/>
    <w:tmpl w:val="625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D26409"/>
    <w:multiLevelType w:val="multilevel"/>
    <w:tmpl w:val="039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B72351"/>
    <w:multiLevelType w:val="multilevel"/>
    <w:tmpl w:val="080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BA6990"/>
    <w:multiLevelType w:val="hybridMultilevel"/>
    <w:tmpl w:val="46C68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6BB31B6"/>
    <w:multiLevelType w:val="hybridMultilevel"/>
    <w:tmpl w:val="9282FE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7FAC3F58"/>
    <w:multiLevelType w:val="multilevel"/>
    <w:tmpl w:val="973C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12"/>
  </w:num>
  <w:num w:numId="5">
    <w:abstractNumId w:val="9"/>
  </w:num>
  <w:num w:numId="6">
    <w:abstractNumId w:val="8"/>
  </w:num>
  <w:num w:numId="7">
    <w:abstractNumId w:val="7"/>
  </w:num>
  <w:num w:numId="8">
    <w:abstractNumId w:val="6"/>
  </w:num>
  <w:num w:numId="9">
    <w:abstractNumId w:val="10"/>
  </w:num>
  <w:num w:numId="10">
    <w:abstractNumId w:val="2"/>
  </w:num>
  <w:num w:numId="11">
    <w:abstractNumId w:val="5"/>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F3B74"/>
    <w:rsid w:val="000F5FDD"/>
    <w:rsid w:val="00423487"/>
    <w:rsid w:val="0052236D"/>
    <w:rsid w:val="005663C7"/>
    <w:rsid w:val="005B246B"/>
    <w:rsid w:val="00711D80"/>
    <w:rsid w:val="008C736A"/>
    <w:rsid w:val="00A07F77"/>
    <w:rsid w:val="00A438AB"/>
    <w:rsid w:val="00AF2E6D"/>
    <w:rsid w:val="00AF3B74"/>
    <w:rsid w:val="00EB4CE9"/>
    <w:rsid w:val="00F407C6"/>
    <w:rsid w:val="00F54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F3B74"/>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AF3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AF3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AF3B7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AF3B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F3B74"/>
  </w:style>
  <w:style w:type="paragraph" w:styleId="Stopka">
    <w:name w:val="footer"/>
    <w:basedOn w:val="Normalny"/>
    <w:link w:val="StopkaZnak"/>
    <w:uiPriority w:val="99"/>
    <w:unhideWhenUsed/>
    <w:rsid w:val="00AF3B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74"/>
  </w:style>
  <w:style w:type="paragraph" w:styleId="Tekstdymka">
    <w:name w:val="Balloon Text"/>
    <w:basedOn w:val="Normalny"/>
    <w:link w:val="TekstdymkaZnak"/>
    <w:uiPriority w:val="99"/>
    <w:semiHidden/>
    <w:unhideWhenUsed/>
    <w:rsid w:val="00AF3B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B74"/>
    <w:rPr>
      <w:rFonts w:ascii="Tahoma" w:hAnsi="Tahoma" w:cs="Tahoma"/>
      <w:sz w:val="16"/>
      <w:szCs w:val="16"/>
    </w:rPr>
  </w:style>
  <w:style w:type="paragraph" w:styleId="Akapitzlist">
    <w:name w:val="List Paragraph"/>
    <w:basedOn w:val="Normalny"/>
    <w:uiPriority w:val="34"/>
    <w:qFormat/>
    <w:rsid w:val="00A07F77"/>
    <w:pPr>
      <w:ind w:left="720"/>
      <w:contextualSpacing/>
    </w:pPr>
  </w:style>
  <w:style w:type="character" w:styleId="Hipercze">
    <w:name w:val="Hyperlink"/>
    <w:basedOn w:val="Domylnaczcionkaakapitu"/>
    <w:uiPriority w:val="99"/>
    <w:unhideWhenUsed/>
    <w:rsid w:val="004234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32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eszkowic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2178</Words>
  <Characters>13071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cp:revision>
  <dcterms:created xsi:type="dcterms:W3CDTF">2013-05-09T12:04:00Z</dcterms:created>
  <dcterms:modified xsi:type="dcterms:W3CDTF">2013-05-09T12:19:00Z</dcterms:modified>
</cp:coreProperties>
</file>